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97E7" w14:textId="77777777" w:rsidR="004C16E1" w:rsidRDefault="00622ED6">
      <w:pPr>
        <w:pStyle w:val="Standard"/>
        <w:spacing w:line="460" w:lineRule="exact"/>
        <w:jc w:val="center"/>
        <w:rPr>
          <w:rFonts w:eastAsia="標楷體" w:cs="標楷體"/>
          <w:b/>
          <w:sz w:val="32"/>
          <w:szCs w:val="32"/>
        </w:rPr>
      </w:pPr>
      <w:r>
        <w:rPr>
          <w:rFonts w:eastAsia="標楷體" w:cs="標楷體"/>
          <w:b/>
          <w:sz w:val="32"/>
          <w:szCs w:val="32"/>
        </w:rPr>
        <w:t xml:space="preserve"> </w:t>
      </w:r>
      <w:bookmarkStart w:id="0" w:name="OLE_LINK2"/>
      <w:bookmarkStart w:id="1" w:name="OLE_LINK3"/>
      <w:r>
        <w:rPr>
          <w:rFonts w:ascii="標楷體" w:eastAsia="標楷體" w:hAnsi="標楷體" w:cs="標楷體"/>
          <w:b/>
          <w:bCs/>
          <w:sz w:val="32"/>
          <w:szCs w:val="32"/>
        </w:rPr>
        <w:t>臺北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市</w:t>
      </w:r>
      <w:proofErr w:type="gramStart"/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114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年度</w:t>
      </w:r>
      <w:r>
        <w:rPr>
          <w:rFonts w:ascii="標楷體" w:eastAsia="標楷體" w:hAnsi="標楷體" w:cs="標楷體"/>
          <w:b/>
          <w:bCs/>
          <w:sz w:val="32"/>
          <w:szCs w:val="32"/>
        </w:rPr>
        <w:t>推展家庭教育</w:t>
      </w:r>
      <w:r>
        <w:rPr>
          <w:rFonts w:ascii="標楷體" w:eastAsia="標楷體" w:hAnsi="標楷體" w:cs="標楷體"/>
          <w:b/>
          <w:bCs/>
          <w:sz w:val="32"/>
          <w:szCs w:val="32"/>
        </w:rPr>
        <w:t>獎勵</w:t>
      </w:r>
      <w:r>
        <w:rPr>
          <w:rFonts w:ascii="標楷體" w:eastAsia="標楷體" w:hAnsi="標楷體" w:cs="標楷體"/>
          <w:b/>
          <w:bCs/>
          <w:sz w:val="32"/>
          <w:szCs w:val="32"/>
        </w:rPr>
        <w:t>實施計畫</w:t>
      </w:r>
    </w:p>
    <w:bookmarkEnd w:id="0"/>
    <w:bookmarkEnd w:id="1"/>
    <w:p w14:paraId="31C2680A" w14:textId="77777777" w:rsidR="004C16E1" w:rsidRDefault="004C16E1">
      <w:pPr>
        <w:pStyle w:val="Standard"/>
        <w:spacing w:line="460" w:lineRule="exact"/>
        <w:jc w:val="right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0A1E096C" w14:textId="77777777" w:rsidR="004C16E1" w:rsidRDefault="00622ED6">
      <w:pPr>
        <w:pStyle w:val="Standard"/>
        <w:spacing w:before="180" w:line="460" w:lineRule="exact"/>
        <w:jc w:val="both"/>
        <w:rPr>
          <w:rFonts w:eastAsia="標楷體" w:cs="標楷體"/>
          <w:sz w:val="28"/>
          <w:szCs w:val="28"/>
        </w:rPr>
      </w:pPr>
      <w:r>
        <w:rPr>
          <w:rFonts w:eastAsia="標楷體" w:cs="標楷體"/>
          <w:b/>
          <w:sz w:val="28"/>
          <w:szCs w:val="28"/>
        </w:rPr>
        <w:t>壹、依據：</w:t>
      </w:r>
      <w:r>
        <w:rPr>
          <w:rFonts w:ascii="標楷體" w:eastAsia="標楷體" w:hAnsi="標楷體" w:cs="標楷體"/>
          <w:sz w:val="28"/>
          <w:szCs w:val="28"/>
        </w:rPr>
        <w:t>臺北市推展家庭教育獎助辦法</w:t>
      </w:r>
      <w:r>
        <w:rPr>
          <w:rFonts w:ascii="標楷體" w:eastAsia="標楷體" w:hAnsi="標楷體" w:cs="標楷體"/>
        </w:rPr>
        <w:t>第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/>
        </w:rPr>
        <w:t>條第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項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3D5C3A25" w14:textId="77777777" w:rsidR="004C16E1" w:rsidRDefault="00622ED6">
      <w:pPr>
        <w:pStyle w:val="Standard"/>
        <w:spacing w:before="181" w:line="48" w:lineRule="auto"/>
        <w:ind w:left="1474" w:hanging="1474"/>
        <w:jc w:val="both"/>
        <w:rPr>
          <w:rFonts w:eastAsia="標楷體" w:cs="標楷體"/>
          <w:sz w:val="28"/>
          <w:szCs w:val="28"/>
        </w:rPr>
      </w:pPr>
      <w:r>
        <w:rPr>
          <w:rFonts w:eastAsia="標楷體" w:cs="標楷體"/>
          <w:b/>
          <w:sz w:val="28"/>
          <w:szCs w:val="28"/>
        </w:rPr>
        <w:t>貳、目的：</w:t>
      </w:r>
      <w:r>
        <w:rPr>
          <w:rFonts w:ascii="標楷體" w:eastAsia="標楷體" w:hAnsi="標楷體" w:cs="標楷體"/>
          <w:sz w:val="28"/>
          <w:szCs w:val="28"/>
        </w:rPr>
        <w:t>表</w:t>
      </w:r>
      <w:r>
        <w:rPr>
          <w:rFonts w:ascii="標楷體" w:eastAsia="標楷體" w:hAnsi="標楷體" w:cs="標楷體"/>
          <w:color w:val="000000"/>
          <w:sz w:val="28"/>
          <w:szCs w:val="28"/>
        </w:rPr>
        <w:t>揚臺北市積極推動家庭教育工作之</w:t>
      </w:r>
      <w:r>
        <w:rPr>
          <w:rFonts w:ascii="標楷體" w:eastAsia="標楷體" w:hAnsi="標楷體" w:cs="標楷體"/>
          <w:color w:val="000000"/>
          <w:sz w:val="28"/>
          <w:szCs w:val="28"/>
        </w:rPr>
        <w:t>團體</w:t>
      </w:r>
      <w:r>
        <w:rPr>
          <w:rFonts w:ascii="標楷體" w:eastAsia="標楷體" w:hAnsi="標楷體" w:cs="標楷體"/>
          <w:color w:val="000000"/>
          <w:sz w:val="28"/>
          <w:szCs w:val="28"/>
        </w:rPr>
        <w:t>，鼓勵工作士氣，提升服務效能。</w:t>
      </w:r>
    </w:p>
    <w:p w14:paraId="162F62FA" w14:textId="77777777" w:rsidR="004C16E1" w:rsidRDefault="00622ED6">
      <w:pPr>
        <w:pStyle w:val="Standard"/>
        <w:spacing w:before="180" w:line="460" w:lineRule="exact"/>
        <w:jc w:val="both"/>
        <w:rPr>
          <w:color w:val="000000"/>
        </w:rPr>
      </w:pPr>
      <w:r>
        <w:rPr>
          <w:rFonts w:eastAsia="標楷體" w:cs="標楷體"/>
          <w:b/>
          <w:color w:val="000000"/>
          <w:sz w:val="28"/>
          <w:szCs w:val="28"/>
        </w:rPr>
        <w:t>參、辦理</w:t>
      </w:r>
      <w:r>
        <w:rPr>
          <w:rFonts w:eastAsia="標楷體"/>
          <w:b/>
          <w:color w:val="000000"/>
          <w:sz w:val="28"/>
          <w:szCs w:val="28"/>
        </w:rPr>
        <w:t>單位</w:t>
      </w:r>
      <w:r>
        <w:rPr>
          <w:rFonts w:eastAsia="標楷體" w:cs="標楷體"/>
          <w:b/>
          <w:color w:val="000000"/>
          <w:sz w:val="28"/>
          <w:szCs w:val="28"/>
        </w:rPr>
        <w:t>：</w:t>
      </w:r>
    </w:p>
    <w:p w14:paraId="32F4D9E0" w14:textId="77777777" w:rsidR="004C16E1" w:rsidRDefault="00622ED6">
      <w:pPr>
        <w:pStyle w:val="Standard"/>
        <w:numPr>
          <w:ilvl w:val="0"/>
          <w:numId w:val="52"/>
        </w:numPr>
        <w:spacing w:line="460" w:lineRule="exact"/>
        <w:ind w:left="1202" w:hanging="62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指導單位：</w:t>
      </w:r>
      <w:r>
        <w:rPr>
          <w:rFonts w:ascii="標楷體" w:eastAsia="標楷體" w:hAnsi="標楷體" w:cs="標楷體"/>
          <w:color w:val="000000"/>
          <w:sz w:val="28"/>
          <w:szCs w:val="28"/>
        </w:rPr>
        <w:t>臺北市政府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以下簡稱本府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14:paraId="76574408" w14:textId="77777777" w:rsidR="004C16E1" w:rsidRDefault="00622ED6">
      <w:pPr>
        <w:pStyle w:val="Standard"/>
        <w:numPr>
          <w:ilvl w:val="0"/>
          <w:numId w:val="3"/>
        </w:numPr>
        <w:spacing w:line="460" w:lineRule="exact"/>
        <w:ind w:left="1202" w:hanging="62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主辦單位：臺北市政府教育局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以下簡稱本局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14:paraId="0CD9E90F" w14:textId="77777777" w:rsidR="004C16E1" w:rsidRDefault="00622ED6">
      <w:pPr>
        <w:pStyle w:val="Standard"/>
        <w:numPr>
          <w:ilvl w:val="0"/>
          <w:numId w:val="3"/>
        </w:numPr>
        <w:spacing w:line="460" w:lineRule="exact"/>
        <w:ind w:left="1191" w:right="113" w:hanging="62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承辦單位：</w:t>
      </w:r>
      <w:r>
        <w:rPr>
          <w:rFonts w:ascii="標楷體" w:eastAsia="標楷體" w:hAnsi="標楷體" w:cs="標楷體"/>
          <w:color w:val="000000"/>
          <w:sz w:val="28"/>
          <w:szCs w:val="28"/>
        </w:rPr>
        <w:t>臺北市家庭教育中心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以下簡稱家庭教育中心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14:paraId="1ECEAB8F" w14:textId="77777777" w:rsidR="004C16E1" w:rsidRDefault="00622ED6">
      <w:pPr>
        <w:pStyle w:val="Standard"/>
        <w:spacing w:before="180" w:line="460" w:lineRule="exact"/>
        <w:jc w:val="both"/>
        <w:rPr>
          <w:rFonts w:eastAsia="標楷體" w:cs="標楷體"/>
          <w:b/>
          <w:color w:val="000000"/>
          <w:sz w:val="28"/>
          <w:szCs w:val="28"/>
        </w:rPr>
      </w:pPr>
      <w:r>
        <w:rPr>
          <w:rFonts w:eastAsia="標楷體" w:cs="標楷體"/>
          <w:b/>
          <w:color w:val="000000"/>
          <w:sz w:val="28"/>
          <w:szCs w:val="28"/>
        </w:rPr>
        <w:t>肆、</w:t>
      </w:r>
      <w:r>
        <w:rPr>
          <w:rFonts w:eastAsia="標楷體" w:cs="標楷體"/>
          <w:b/>
          <w:bCs/>
          <w:color w:val="000000"/>
          <w:sz w:val="28"/>
          <w:szCs w:val="28"/>
        </w:rPr>
        <w:t>獎勵對象：</w:t>
      </w:r>
    </w:p>
    <w:p w14:paraId="79984EE2" w14:textId="77777777" w:rsidR="004C16E1" w:rsidRDefault="00622ED6">
      <w:pPr>
        <w:pStyle w:val="Standard"/>
        <w:numPr>
          <w:ilvl w:val="0"/>
          <w:numId w:val="53"/>
        </w:numPr>
        <w:spacing w:line="460" w:lineRule="exact"/>
        <w:ind w:left="1202" w:hanging="624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機關：</w:t>
      </w:r>
      <w:r>
        <w:rPr>
          <w:rFonts w:ascii="標楷體" w:eastAsia="標楷體" w:hAnsi="標楷體" w:cs="標楷體"/>
          <w:color w:val="000000"/>
          <w:sz w:val="28"/>
          <w:szCs w:val="28"/>
        </w:rPr>
        <w:t>本府所屬各機關。</w:t>
      </w:r>
    </w:p>
    <w:p w14:paraId="63172E4F" w14:textId="77777777" w:rsidR="004C16E1" w:rsidRDefault="00622ED6">
      <w:pPr>
        <w:pStyle w:val="Standard"/>
        <w:numPr>
          <w:ilvl w:val="0"/>
          <w:numId w:val="4"/>
        </w:numPr>
        <w:spacing w:line="460" w:lineRule="exact"/>
        <w:ind w:left="1202" w:hanging="624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機構：</w:t>
      </w:r>
      <w:r>
        <w:rPr>
          <w:rFonts w:ascii="標楷體" w:eastAsia="標楷體" w:hAnsi="標楷體" w:cs="標楷體"/>
          <w:color w:val="000000"/>
          <w:sz w:val="28"/>
          <w:szCs w:val="28"/>
        </w:rPr>
        <w:t>本府所屬社會教育機構。</w:t>
      </w:r>
    </w:p>
    <w:p w14:paraId="0B58706F" w14:textId="77777777" w:rsidR="004C16E1" w:rsidRDefault="00622ED6">
      <w:pPr>
        <w:pStyle w:val="Standard"/>
        <w:numPr>
          <w:ilvl w:val="0"/>
          <w:numId w:val="4"/>
        </w:numPr>
        <w:spacing w:line="460" w:lineRule="exact"/>
        <w:ind w:left="1202" w:hanging="62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學校：本局主管之公私立各級學校。</w:t>
      </w:r>
    </w:p>
    <w:p w14:paraId="5ADDFCBB" w14:textId="77777777" w:rsidR="004C16E1" w:rsidRDefault="00622ED6">
      <w:pPr>
        <w:pStyle w:val="Standard"/>
        <w:numPr>
          <w:ilvl w:val="0"/>
          <w:numId w:val="4"/>
        </w:numPr>
        <w:spacing w:line="460" w:lineRule="exact"/>
        <w:ind w:left="1202" w:hanging="624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法人及團體</w:t>
      </w:r>
      <w:r>
        <w:rPr>
          <w:rFonts w:ascii="標楷體" w:eastAsia="標楷體" w:hAnsi="標楷體" w:cs="標楷體"/>
          <w:color w:val="000000"/>
          <w:sz w:val="28"/>
          <w:szCs w:val="28"/>
        </w:rPr>
        <w:t>：經本府或本府所屬各機關許可設立、核准設立登記或立案之法人及團體。</w:t>
      </w:r>
    </w:p>
    <w:p w14:paraId="11358ACC" w14:textId="77777777" w:rsidR="004C16E1" w:rsidRDefault="00622ED6">
      <w:pPr>
        <w:pStyle w:val="Standard"/>
        <w:spacing w:before="181" w:line="460" w:lineRule="exact"/>
        <w:jc w:val="both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/>
          <w:b/>
          <w:bCs/>
          <w:color w:val="000000"/>
          <w:sz w:val="28"/>
          <w:szCs w:val="28"/>
        </w:rPr>
        <w:t>伍、申請標準</w:t>
      </w:r>
      <w:r>
        <w:rPr>
          <w:rFonts w:eastAsia="標楷體" w:cs="標楷體"/>
          <w:b/>
          <w:bCs/>
          <w:color w:val="000000"/>
          <w:sz w:val="28"/>
          <w:szCs w:val="28"/>
        </w:rPr>
        <w:t>：</w:t>
      </w:r>
    </w:p>
    <w:p w14:paraId="4E1A670F" w14:textId="77777777" w:rsidR="004C16E1" w:rsidRDefault="00622ED6">
      <w:pPr>
        <w:pStyle w:val="Standard"/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於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DDDDD"/>
        </w:rPr>
        <w:t>112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DDDDD"/>
        </w:rPr>
        <w:t>年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DDDDD"/>
        </w:rPr>
        <w:t>1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DDDDD"/>
        </w:rPr>
        <w:t>月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DDDDD"/>
        </w:rPr>
        <w:t>1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DDDDD"/>
        </w:rPr>
        <w:t>日至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DDDDD"/>
        </w:rPr>
        <w:t>113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DDDDD"/>
        </w:rPr>
        <w:t>年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DDDDD"/>
        </w:rPr>
        <w:t>12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DDDDD"/>
        </w:rPr>
        <w:t>月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DDDDD"/>
        </w:rPr>
        <w:t>31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DDDDD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推展下述家庭教育工作，有具體事蹟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且著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有績效者：</w:t>
      </w:r>
    </w:p>
    <w:p w14:paraId="65F09811" w14:textId="77777777" w:rsidR="004C16E1" w:rsidRDefault="00622ED6">
      <w:pPr>
        <w:pStyle w:val="Standard"/>
        <w:spacing w:line="460" w:lineRule="exact"/>
        <w:ind w:left="1797" w:hanging="73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（一）辦理各類家庭教育活動、服務事項。</w:t>
      </w:r>
    </w:p>
    <w:p w14:paraId="5A06BA69" w14:textId="77777777" w:rsidR="004C16E1" w:rsidRDefault="00622ED6">
      <w:pPr>
        <w:pStyle w:val="Standard"/>
        <w:spacing w:line="460" w:lineRule="exact"/>
        <w:ind w:left="1797" w:hanging="737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>（二）培訓家庭教育專職人員、志願工作人員；辦理學校教職人員之家</w:t>
      </w:r>
    </w:p>
    <w:p w14:paraId="4F2A401C" w14:textId="77777777" w:rsidR="004C16E1" w:rsidRDefault="00622ED6">
      <w:pPr>
        <w:pStyle w:val="Standard"/>
        <w:spacing w:line="460" w:lineRule="exact"/>
        <w:ind w:left="1797" w:hanging="737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 xml:space="preserve">      </w:t>
      </w:r>
      <w:r>
        <w:rPr>
          <w:rFonts w:eastAsia="標楷體" w:cs="標楷體"/>
          <w:color w:val="000000"/>
          <w:sz w:val="28"/>
          <w:szCs w:val="28"/>
        </w:rPr>
        <w:t>庭教育培力。</w:t>
      </w:r>
    </w:p>
    <w:p w14:paraId="22EA5694" w14:textId="77777777" w:rsidR="004C16E1" w:rsidRDefault="00622ED6">
      <w:pPr>
        <w:pStyle w:val="Standard"/>
        <w:spacing w:line="460" w:lineRule="exact"/>
        <w:ind w:left="1797" w:hanging="737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>（三）落實高級中等以下學校之家庭教育。</w:t>
      </w:r>
    </w:p>
    <w:p w14:paraId="13082E88" w14:textId="77777777" w:rsidR="004C16E1" w:rsidRDefault="00622ED6">
      <w:pPr>
        <w:pStyle w:val="Standard"/>
        <w:spacing w:line="460" w:lineRule="exact"/>
        <w:ind w:left="1797" w:hanging="737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/>
          <w:color w:val="000000"/>
          <w:sz w:val="28"/>
          <w:szCs w:val="28"/>
        </w:rPr>
        <w:t>四）推展重大違規或特殊行為學生家長或監護人之家庭教育事項。</w:t>
      </w:r>
    </w:p>
    <w:p w14:paraId="3BEDC4D0" w14:textId="77777777" w:rsidR="004C16E1" w:rsidRDefault="00622ED6">
      <w:pPr>
        <w:pStyle w:val="Standard"/>
        <w:spacing w:line="460" w:lineRule="exact"/>
        <w:ind w:left="1797" w:hanging="737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>（五）研發各類家庭教育課程或教材。</w:t>
      </w:r>
    </w:p>
    <w:p w14:paraId="2BA43C40" w14:textId="77777777" w:rsidR="004C16E1" w:rsidRDefault="00622ED6">
      <w:pPr>
        <w:pStyle w:val="Standard"/>
        <w:spacing w:line="460" w:lineRule="exact"/>
        <w:ind w:left="1797" w:hanging="737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>（六）推行家庭教育之研究或出版專著。</w:t>
      </w:r>
    </w:p>
    <w:p w14:paraId="56A8312D" w14:textId="77777777" w:rsidR="004C16E1" w:rsidRDefault="00622ED6">
      <w:pPr>
        <w:pStyle w:val="Standard"/>
        <w:spacing w:line="460" w:lineRule="exact"/>
        <w:ind w:left="1797" w:hanging="737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>（七）連結社會資源推展家庭教育工作。</w:t>
      </w:r>
    </w:p>
    <w:p w14:paraId="0D736198" w14:textId="77777777" w:rsidR="004C16E1" w:rsidRDefault="00622ED6">
      <w:pPr>
        <w:pStyle w:val="Standard"/>
        <w:spacing w:line="460" w:lineRule="exact"/>
        <w:ind w:left="1797" w:hanging="737"/>
        <w:jc w:val="both"/>
      </w:pPr>
      <w:r>
        <w:rPr>
          <w:rFonts w:eastAsia="標楷體" w:cs="標楷體"/>
          <w:color w:val="000000"/>
          <w:sz w:val="28"/>
          <w:szCs w:val="28"/>
        </w:rPr>
        <w:lastRenderedPageBreak/>
        <w:t>（八）推動</w:t>
      </w:r>
      <w:r>
        <w:rPr>
          <w:rFonts w:eastAsia="標楷體"/>
          <w:color w:val="000000"/>
          <w:sz w:val="28"/>
          <w:szCs w:val="28"/>
        </w:rPr>
        <w:t>經濟、身心、文化或族群處於需要協助者</w:t>
      </w:r>
      <w:r>
        <w:rPr>
          <w:rFonts w:eastAsia="標楷體" w:cs="標楷體"/>
          <w:color w:val="000000"/>
          <w:sz w:val="28"/>
          <w:szCs w:val="28"/>
        </w:rPr>
        <w:t>之家庭教育服務</w:t>
      </w:r>
      <w:proofErr w:type="gramStart"/>
      <w:r>
        <w:rPr>
          <w:rFonts w:eastAsia="標楷體" w:cs="標楷體"/>
          <w:color w:val="000000"/>
          <w:sz w:val="28"/>
          <w:szCs w:val="28"/>
        </w:rPr>
        <w:t>措</w:t>
      </w:r>
      <w:proofErr w:type="gramEnd"/>
    </w:p>
    <w:p w14:paraId="1E73BA52" w14:textId="77777777" w:rsidR="004C16E1" w:rsidRDefault="00622ED6">
      <w:pPr>
        <w:pStyle w:val="Standard"/>
        <w:spacing w:line="460" w:lineRule="exact"/>
        <w:ind w:left="1797" w:hanging="737"/>
        <w:jc w:val="both"/>
      </w:pPr>
      <w:r>
        <w:t xml:space="preserve">              </w:t>
      </w:r>
      <w:r>
        <w:rPr>
          <w:rFonts w:eastAsia="標楷體" w:cs="標楷體"/>
          <w:color w:val="000000"/>
          <w:sz w:val="28"/>
          <w:szCs w:val="28"/>
        </w:rPr>
        <w:t>施。</w:t>
      </w:r>
    </w:p>
    <w:p w14:paraId="58BF94CF" w14:textId="77777777" w:rsidR="004C16E1" w:rsidRDefault="00622ED6">
      <w:pPr>
        <w:pStyle w:val="Standard"/>
        <w:spacing w:before="181" w:line="460" w:lineRule="exact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rFonts w:eastAsia="標楷體"/>
          <w:b/>
          <w:bCs/>
          <w:color w:val="000000"/>
          <w:sz w:val="28"/>
          <w:szCs w:val="28"/>
        </w:rPr>
        <w:t>陸</w:t>
      </w:r>
      <w:bookmarkStart w:id="2" w:name="OLE_LINK5"/>
      <w:bookmarkStart w:id="3" w:name="OLE_LINK4"/>
      <w:r>
        <w:rPr>
          <w:rFonts w:eastAsia="標楷體" w:cs="標楷體"/>
          <w:b/>
          <w:color w:val="000000"/>
          <w:sz w:val="28"/>
          <w:szCs w:val="28"/>
        </w:rPr>
        <w:t>、申請方式及名額</w:t>
      </w:r>
      <w:bookmarkEnd w:id="2"/>
      <w:bookmarkEnd w:id="3"/>
      <w:r>
        <w:rPr>
          <w:rFonts w:eastAsia="標楷體" w:cs="標楷體"/>
          <w:b/>
          <w:color w:val="000000"/>
          <w:sz w:val="28"/>
          <w:szCs w:val="28"/>
        </w:rPr>
        <w:t>：</w:t>
      </w:r>
    </w:p>
    <w:p w14:paraId="48BCABCE" w14:textId="77777777" w:rsidR="004C16E1" w:rsidRDefault="00622ED6">
      <w:pPr>
        <w:pStyle w:val="Standard"/>
        <w:numPr>
          <w:ilvl w:val="0"/>
          <w:numId w:val="54"/>
        </w:numPr>
        <w:spacing w:line="460" w:lineRule="exact"/>
        <w:ind w:left="1202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方式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參與</w:t>
      </w:r>
      <w:r>
        <w:rPr>
          <w:rFonts w:ascii="標楷體" w:eastAsia="標楷體" w:hAnsi="標楷體" w:cs="標楷體"/>
          <w:color w:val="000000"/>
          <w:sz w:val="28"/>
          <w:szCs w:val="28"/>
        </w:rPr>
        <w:t>申請獎勵</w:t>
      </w:r>
      <w:r>
        <w:rPr>
          <w:rFonts w:ascii="標楷體" w:eastAsia="標楷體" w:hAnsi="標楷體" w:cs="標楷體"/>
          <w:color w:val="000000"/>
          <w:sz w:val="28"/>
          <w:szCs w:val="28"/>
        </w:rPr>
        <w:t>者</w:t>
      </w:r>
      <w:r>
        <w:rPr>
          <w:rFonts w:ascii="標楷體" w:eastAsia="標楷體" w:hAnsi="標楷體" w:cs="標楷體"/>
          <w:color w:val="000000"/>
          <w:sz w:val="28"/>
          <w:szCs w:val="28"/>
        </w:rPr>
        <w:t>應詳細填寫「申請表」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附表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，並</w:t>
      </w:r>
      <w:r>
        <w:rPr>
          <w:rFonts w:ascii="標楷體" w:eastAsia="標楷體" w:hAnsi="標楷體" w:cs="標楷體"/>
          <w:color w:val="000000"/>
          <w:sz w:val="28"/>
          <w:szCs w:val="28"/>
        </w:rPr>
        <w:t>須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CCCCCC"/>
        </w:rPr>
        <w:t>附上可資</w:t>
      </w:r>
    </w:p>
    <w:p w14:paraId="0917D92D" w14:textId="77777777" w:rsidR="004C16E1" w:rsidRDefault="00622ED6">
      <w:pPr>
        <w:pStyle w:val="Standard"/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CCCCCC"/>
        </w:rPr>
        <w:t>證明之文件，惟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8D8D8"/>
        </w:rPr>
        <w:t>文件雙面印刷合計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8D8D8"/>
        </w:rPr>
        <w:t>務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8D8D8"/>
        </w:rPr>
        <w:t>請不超過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8D8D8"/>
        </w:rPr>
        <w:t>80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CCCCCC"/>
        </w:rPr>
        <w:t>頁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8D8D8"/>
        </w:rPr>
        <w:t>(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8D8D8"/>
        </w:rPr>
        <w:t>請加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8D8D8"/>
        </w:rPr>
        <w:t>註</w:t>
      </w:r>
      <w:proofErr w:type="gramEnd"/>
    </w:p>
    <w:p w14:paraId="72F356EE" w14:textId="77777777" w:rsidR="004C16E1" w:rsidRDefault="00622ED6">
      <w:pPr>
        <w:pStyle w:val="Standard"/>
        <w:spacing w:line="460" w:lineRule="exact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8D8D8"/>
        </w:rPr>
        <w:t>頁碼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8D8D8"/>
        </w:rPr>
        <w:t>)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8D8D8"/>
        </w:rPr>
        <w:t>；申請表應蓋有團體印信，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備文函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送至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家庭教育中心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辦</w:t>
      </w:r>
    </w:p>
    <w:p w14:paraId="7C5AE284" w14:textId="77777777" w:rsidR="004C16E1" w:rsidRDefault="00622ED6">
      <w:pPr>
        <w:pStyle w:val="Standard"/>
        <w:spacing w:line="460" w:lineRule="exact"/>
        <w:ind w:left="2041" w:hanging="720"/>
        <w:jc w:val="both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理，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並同步將資料電子檔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E-mail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至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ak0529@gov.taipei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。</w:t>
      </w:r>
    </w:p>
    <w:p w14:paraId="45B0DE1C" w14:textId="77777777" w:rsidR="004C16E1" w:rsidRDefault="00622ED6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br/>
      </w:r>
    </w:p>
    <w:p w14:paraId="2D45B143" w14:textId="77777777" w:rsidR="004C16E1" w:rsidRDefault="00622ED6">
      <w:pPr>
        <w:pStyle w:val="Standard"/>
        <w:numPr>
          <w:ilvl w:val="0"/>
          <w:numId w:val="22"/>
        </w:numPr>
        <w:spacing w:line="460" w:lineRule="exact"/>
        <w:ind w:left="1202" w:hanging="567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名額：每一機關、機構、學校、法人及團體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8D8D8"/>
        </w:rPr>
        <w:t>至多申請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8D8D8"/>
        </w:rPr>
        <w:t>2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8D8D8"/>
        </w:rPr>
        <w:t>件</w:t>
      </w:r>
      <w:r>
        <w:rPr>
          <w:rFonts w:ascii="標楷體" w:eastAsia="標楷體" w:hAnsi="標楷體" w:cs="標楷體"/>
          <w:color w:val="000000"/>
          <w:sz w:val="28"/>
          <w:szCs w:val="28"/>
        </w:rPr>
        <w:t>參加甄選；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於</w:t>
      </w:r>
    </w:p>
    <w:p w14:paraId="65AE300E" w14:textId="77777777" w:rsidR="004C16E1" w:rsidRDefault="00622ED6">
      <w:pPr>
        <w:pStyle w:val="Standard"/>
        <w:spacing w:line="460" w:lineRule="exact"/>
        <w:ind w:left="2098"/>
        <w:jc w:val="both"/>
        <w:rPr>
          <w:color w:val="000000"/>
        </w:rPr>
      </w:pP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及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113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年度獲「特優獎」之團體，分別得於</w:t>
      </w:r>
      <w:r>
        <w:rPr>
          <w:rFonts w:ascii="標楷體" w:eastAsia="標楷體" w:hAnsi="標楷體" w:cs="標楷體"/>
          <w:color w:val="000000"/>
          <w:sz w:val="28"/>
          <w:szCs w:val="28"/>
        </w:rPr>
        <w:t>115</w:t>
      </w:r>
      <w:r>
        <w:rPr>
          <w:rFonts w:ascii="標楷體" w:eastAsia="標楷體" w:hAnsi="標楷體" w:cs="標楷體"/>
          <w:color w:val="000000"/>
          <w:sz w:val="28"/>
          <w:szCs w:val="28"/>
        </w:rPr>
        <w:t>及</w:t>
      </w:r>
      <w:r>
        <w:rPr>
          <w:rFonts w:ascii="標楷體" w:eastAsia="標楷體" w:hAnsi="標楷體" w:cs="標楷體"/>
          <w:color w:val="000000"/>
          <w:sz w:val="28"/>
          <w:szCs w:val="28"/>
        </w:rPr>
        <w:t>116</w:t>
      </w:r>
      <w:r>
        <w:rPr>
          <w:rFonts w:ascii="標楷體" w:eastAsia="標楷體" w:hAnsi="標楷體" w:cs="標楷體"/>
          <w:color w:val="000000"/>
          <w:sz w:val="28"/>
          <w:szCs w:val="28"/>
        </w:rPr>
        <w:t>年再次申請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66766552" w14:textId="77777777" w:rsidR="004C16E1" w:rsidRDefault="00622ED6">
      <w:pPr>
        <w:pStyle w:val="Standard"/>
        <w:spacing w:before="181" w:line="28" w:lineRule="exact"/>
        <w:ind w:left="-113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 xml:space="preserve"> </w:t>
      </w:r>
      <w:proofErr w:type="gramStart"/>
      <w:r>
        <w:rPr>
          <w:rFonts w:eastAsia="標楷體" w:cs="標楷體"/>
          <w:b/>
          <w:bCs/>
          <w:color w:val="000000"/>
          <w:sz w:val="28"/>
          <w:szCs w:val="28"/>
        </w:rPr>
        <w:t>柒</w:t>
      </w:r>
      <w:proofErr w:type="gramEnd"/>
      <w:r>
        <w:rPr>
          <w:rFonts w:eastAsia="標楷體" w:cs="標楷體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受理時間：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即日起至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  <w:shd w:val="clear" w:color="auto" w:fill="CCCCCC"/>
        </w:rPr>
        <w:t>1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14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年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5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月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9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日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(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星期五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)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前寄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(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送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)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CCCCCC"/>
        </w:rPr>
        <w:t>達，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CCCCCC"/>
        </w:rPr>
        <w:t>以郵戳為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CCCCCC"/>
        </w:rPr>
        <w:t>憑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CCCCCC"/>
        </w:rPr>
        <w:t>，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CCCCCC"/>
        </w:rPr>
        <w:t xml:space="preserve">        </w:t>
      </w:r>
    </w:p>
    <w:p w14:paraId="6719EBA1" w14:textId="77777777" w:rsidR="004C16E1" w:rsidRDefault="00622ED6">
      <w:pPr>
        <w:pStyle w:val="Standard"/>
        <w:spacing w:before="57" w:line="28" w:lineRule="exact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 xml:space="preserve">              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CCCCCC"/>
        </w:rPr>
        <w:t>逾期恕不受理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CCCCCC"/>
        </w:rPr>
        <w:t>。</w:t>
      </w:r>
    </w:p>
    <w:p w14:paraId="68716E74" w14:textId="77777777" w:rsidR="004C16E1" w:rsidRDefault="00622ED6">
      <w:pPr>
        <w:pStyle w:val="Standard"/>
        <w:spacing w:before="180" w:line="460" w:lineRule="exact"/>
        <w:ind w:left="57"/>
        <w:jc w:val="both"/>
        <w:rPr>
          <w:rFonts w:eastAsia="標楷體" w:cs="標楷體"/>
          <w:b/>
          <w:color w:val="000000"/>
          <w:sz w:val="28"/>
          <w:szCs w:val="28"/>
        </w:rPr>
      </w:pPr>
      <w:r>
        <w:rPr>
          <w:rFonts w:eastAsia="標楷體" w:cs="標楷體"/>
          <w:b/>
          <w:color w:val="000000"/>
          <w:sz w:val="28"/>
          <w:szCs w:val="28"/>
        </w:rPr>
        <w:t>捌、審查標準：</w:t>
      </w:r>
    </w:p>
    <w:p w14:paraId="62A758B7" w14:textId="77777777" w:rsidR="004C16E1" w:rsidRDefault="00622ED6">
      <w:pPr>
        <w:pStyle w:val="Standard"/>
        <w:spacing w:line="460" w:lineRule="exact"/>
        <w:ind w:firstLine="170"/>
        <w:jc w:val="both"/>
        <w:rPr>
          <w:rFonts w:eastAsia="標楷體" w:cs="標楷體"/>
          <w:b/>
          <w:color w:val="000000"/>
          <w:sz w:val="28"/>
          <w:szCs w:val="28"/>
        </w:rPr>
      </w:pPr>
      <w:r>
        <w:rPr>
          <w:rFonts w:eastAsia="標楷體" w:cs="標楷體"/>
          <w:b/>
          <w:color w:val="000000"/>
          <w:sz w:val="28"/>
          <w:szCs w:val="28"/>
        </w:rPr>
        <w:t xml:space="preserve">  </w:t>
      </w:r>
      <w:r>
        <w:rPr>
          <w:rFonts w:eastAsia="標楷體" w:cs="標楷體"/>
          <w:color w:val="000000"/>
          <w:sz w:val="28"/>
          <w:szCs w:val="28"/>
        </w:rPr>
        <w:t xml:space="preserve"> </w:t>
      </w:r>
      <w:r>
        <w:rPr>
          <w:rFonts w:eastAsia="標楷體" w:cs="標楷體"/>
          <w:color w:val="000000"/>
          <w:sz w:val="28"/>
          <w:szCs w:val="28"/>
        </w:rPr>
        <w:t>一、績優事項之具體性</w:t>
      </w:r>
      <w:r>
        <w:rPr>
          <w:rFonts w:eastAsia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(40%)</w:t>
      </w:r>
    </w:p>
    <w:p w14:paraId="490358FE" w14:textId="77777777" w:rsidR="004C16E1" w:rsidRDefault="00622ED6">
      <w:pPr>
        <w:pStyle w:val="Standard"/>
        <w:spacing w:line="283" w:lineRule="exact"/>
        <w:ind w:firstLine="170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 xml:space="preserve">   </w:t>
      </w:r>
      <w:r>
        <w:rPr>
          <w:rFonts w:eastAsia="標楷體" w:cs="標楷體"/>
          <w:color w:val="000000"/>
          <w:sz w:val="28"/>
          <w:szCs w:val="28"/>
        </w:rPr>
        <w:t>二、推展成效之顯著性</w:t>
      </w:r>
      <w:r>
        <w:rPr>
          <w:rFonts w:eastAsia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(40%)</w:t>
      </w:r>
    </w:p>
    <w:p w14:paraId="2079F36C" w14:textId="77777777" w:rsidR="004C16E1" w:rsidRDefault="00622ED6">
      <w:pPr>
        <w:pStyle w:val="Standard"/>
        <w:spacing w:line="459" w:lineRule="exact"/>
        <w:ind w:firstLine="17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>三、社會影響之廣泛性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(20%)</w:t>
      </w:r>
    </w:p>
    <w:p w14:paraId="017C4656" w14:textId="77777777" w:rsidR="004C16E1" w:rsidRDefault="00622ED6">
      <w:pPr>
        <w:pStyle w:val="Standard"/>
        <w:spacing w:line="459" w:lineRule="exact"/>
        <w:ind w:firstLine="17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四、特殊貢獻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外加</w:t>
      </w:r>
      <w:r>
        <w:rPr>
          <w:rFonts w:ascii="標楷體" w:eastAsia="標楷體" w:hAnsi="標楷體" w:cs="標楷體"/>
          <w:color w:val="000000"/>
          <w:sz w:val="28"/>
          <w:szCs w:val="28"/>
        </w:rPr>
        <w:t>10%)</w:t>
      </w:r>
    </w:p>
    <w:p w14:paraId="17A30B64" w14:textId="77777777" w:rsidR="004C16E1" w:rsidRDefault="00622ED6">
      <w:pPr>
        <w:pStyle w:val="Standard"/>
        <w:spacing w:before="180" w:line="460" w:lineRule="exact"/>
        <w:ind w:left="57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/>
          <w:b/>
          <w:color w:val="000000"/>
          <w:sz w:val="28"/>
          <w:szCs w:val="28"/>
        </w:rPr>
        <w:t>玖、審查程序：</w:t>
      </w:r>
      <w:r>
        <w:rPr>
          <w:rFonts w:eastAsia="標楷體" w:cs="標楷體"/>
          <w:color w:val="000000"/>
          <w:sz w:val="28"/>
          <w:szCs w:val="28"/>
        </w:rPr>
        <w:t>召開審查會議，就委員審查結果進行討論與決議。</w:t>
      </w:r>
    </w:p>
    <w:p w14:paraId="64F8AD01" w14:textId="77777777" w:rsidR="004C16E1" w:rsidRDefault="00622ED6">
      <w:pPr>
        <w:pStyle w:val="Standard"/>
        <w:spacing w:before="180" w:line="460" w:lineRule="exact"/>
        <w:ind w:left="57"/>
        <w:jc w:val="both"/>
        <w:rPr>
          <w:color w:val="000000"/>
        </w:rPr>
      </w:pPr>
      <w:r>
        <w:rPr>
          <w:rFonts w:eastAsia="標楷體"/>
          <w:b/>
          <w:bCs/>
          <w:color w:val="000000"/>
          <w:sz w:val="28"/>
          <w:szCs w:val="28"/>
        </w:rPr>
        <w:t>拾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、</w:t>
      </w:r>
      <w:r>
        <w:rPr>
          <w:rFonts w:eastAsia="標楷體" w:cs="標楷體"/>
          <w:b/>
          <w:color w:val="000000"/>
          <w:sz w:val="28"/>
          <w:szCs w:val="28"/>
        </w:rPr>
        <w:t>獎勵名額</w:t>
      </w:r>
      <w:proofErr w:type="gramStart"/>
      <w:r>
        <w:rPr>
          <w:rFonts w:eastAsia="標楷體" w:cs="標楷體"/>
          <w:b/>
          <w:color w:val="000000"/>
          <w:sz w:val="28"/>
          <w:szCs w:val="28"/>
        </w:rPr>
        <w:t>及表楊方式</w:t>
      </w:r>
      <w:proofErr w:type="gramEnd"/>
      <w:r>
        <w:rPr>
          <w:rFonts w:eastAsia="標楷體" w:cs="標楷體"/>
          <w:b/>
          <w:color w:val="000000"/>
          <w:sz w:val="28"/>
          <w:szCs w:val="28"/>
        </w:rPr>
        <w:t>：</w:t>
      </w:r>
    </w:p>
    <w:p w14:paraId="3311F51D" w14:textId="77777777" w:rsidR="004C16E1" w:rsidRDefault="00622ED6">
      <w:pPr>
        <w:pStyle w:val="Standard"/>
        <w:numPr>
          <w:ilvl w:val="0"/>
          <w:numId w:val="55"/>
        </w:numPr>
        <w:spacing w:line="460" w:lineRule="exact"/>
        <w:ind w:left="1202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獎項名額：「特優獎」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名、「優等獎」</w:t>
      </w:r>
      <w:r>
        <w:rPr>
          <w:rFonts w:ascii="標楷體" w:eastAsia="標楷體" w:hAnsi="標楷體" w:cs="標楷體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名及「佳作獎」若干名，並得從缺。</w:t>
      </w:r>
    </w:p>
    <w:p w14:paraId="52F5315A" w14:textId="77777777" w:rsidR="004C16E1" w:rsidRDefault="00622ED6">
      <w:pPr>
        <w:pStyle w:val="Standard"/>
        <w:numPr>
          <w:ilvl w:val="0"/>
          <w:numId w:val="14"/>
        </w:numPr>
        <w:spacing w:line="460" w:lineRule="exact"/>
        <w:ind w:left="1202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表揚方式：獲獎者由本局公開表揚並頒發獎座、獎狀、獎勵金。特優獎發給新臺幣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萬元整及獎座乙座。優等獎發給新臺幣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萬元及獎座乙座。佳作獎發給獎狀乙張。</w:t>
      </w:r>
    </w:p>
    <w:p w14:paraId="23731F0A" w14:textId="77777777" w:rsidR="004C16E1" w:rsidRDefault="00622ED6">
      <w:pPr>
        <w:pStyle w:val="Standard"/>
        <w:spacing w:before="180" w:line="460" w:lineRule="exact"/>
        <w:ind w:left="5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拾壹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、獲獎團體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得予敘獎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，敘獎額度如下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:</w:t>
      </w:r>
    </w:p>
    <w:p w14:paraId="127A9834" w14:textId="77777777" w:rsidR="004C16E1" w:rsidRDefault="00622ED6">
      <w:pPr>
        <w:pStyle w:val="Standard"/>
        <w:spacing w:line="460" w:lineRule="exact"/>
        <w:ind w:left="-113" w:hanging="17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一、特優獎及優等獎：</w:t>
      </w:r>
    </w:p>
    <w:p w14:paraId="042DC701" w14:textId="77777777" w:rsidR="004C16E1" w:rsidRDefault="00622ED6">
      <w:pPr>
        <w:pStyle w:val="Standard"/>
        <w:spacing w:line="460" w:lineRule="exact"/>
        <w:ind w:left="6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     (1)</w:t>
      </w:r>
      <w:r>
        <w:rPr>
          <w:rFonts w:ascii="標楷體" w:eastAsia="標楷體" w:hAnsi="標楷體" w:cs="標楷體"/>
          <w:color w:val="000000"/>
          <w:sz w:val="28"/>
          <w:szCs w:val="28"/>
        </w:rPr>
        <w:t>首長或校長嘉獎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次。</w:t>
      </w:r>
    </w:p>
    <w:p w14:paraId="6B38291C" w14:textId="77777777" w:rsidR="004C16E1" w:rsidRDefault="00622ED6">
      <w:pPr>
        <w:pStyle w:val="Standard"/>
        <w:spacing w:line="460" w:lineRule="exact"/>
        <w:ind w:left="6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(2)</w:t>
      </w:r>
      <w:r>
        <w:rPr>
          <w:rFonts w:ascii="標楷體" w:eastAsia="標楷體" w:hAnsi="標楷體" w:cs="標楷體"/>
          <w:color w:val="000000"/>
          <w:sz w:val="28"/>
          <w:szCs w:val="28"/>
        </w:rPr>
        <w:t>主要承辦人員嘉獎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次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人。</w:t>
      </w:r>
    </w:p>
    <w:p w14:paraId="648DF667" w14:textId="77777777" w:rsidR="004C16E1" w:rsidRDefault="00622ED6">
      <w:pPr>
        <w:pStyle w:val="Standard"/>
        <w:spacing w:line="460" w:lineRule="exact"/>
        <w:ind w:left="6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(3)</w:t>
      </w:r>
      <w:r>
        <w:rPr>
          <w:rFonts w:ascii="標楷體" w:eastAsia="標楷體" w:hAnsi="標楷體" w:cs="標楷體"/>
          <w:color w:val="000000"/>
          <w:sz w:val="28"/>
          <w:szCs w:val="28"/>
        </w:rPr>
        <w:t>協助承辦人員嘉獎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次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人。</w:t>
      </w:r>
    </w:p>
    <w:p w14:paraId="3532C887" w14:textId="77777777" w:rsidR="004C16E1" w:rsidRDefault="00622ED6">
      <w:pPr>
        <w:pStyle w:val="Standard"/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二、佳作獎：</w:t>
      </w:r>
    </w:p>
    <w:p w14:paraId="7843A739" w14:textId="77777777" w:rsidR="004C16E1" w:rsidRDefault="00622ED6">
      <w:pPr>
        <w:pStyle w:val="Standard"/>
        <w:spacing w:line="460" w:lineRule="exact"/>
        <w:ind w:left="95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(1)</w:t>
      </w:r>
      <w:r>
        <w:rPr>
          <w:rFonts w:ascii="標楷體" w:eastAsia="標楷體" w:hAnsi="標楷體" w:cs="標楷體"/>
          <w:color w:val="000000"/>
          <w:sz w:val="28"/>
          <w:szCs w:val="28"/>
        </w:rPr>
        <w:t>首長或校長嘉獎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次。</w:t>
      </w:r>
    </w:p>
    <w:p w14:paraId="56734126" w14:textId="77777777" w:rsidR="004C16E1" w:rsidRDefault="00622ED6">
      <w:pPr>
        <w:pStyle w:val="Standard"/>
        <w:spacing w:line="460" w:lineRule="exact"/>
        <w:ind w:left="95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(2)</w:t>
      </w:r>
      <w:r>
        <w:rPr>
          <w:rFonts w:ascii="標楷體" w:eastAsia="標楷體" w:hAnsi="標楷體" w:cs="標楷體"/>
          <w:color w:val="000000"/>
          <w:sz w:val="28"/>
          <w:szCs w:val="28"/>
        </w:rPr>
        <w:t>主要承辦人員嘉獎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次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人。</w:t>
      </w:r>
    </w:p>
    <w:p w14:paraId="1E9729FF" w14:textId="77777777" w:rsidR="004C16E1" w:rsidRDefault="00622ED6">
      <w:pPr>
        <w:pStyle w:val="Standard"/>
        <w:spacing w:before="181" w:line="460" w:lineRule="exact"/>
        <w:ind w:left="5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拾貳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本局如辦理家庭教育相關業務觀摩</w:t>
      </w:r>
      <w:r>
        <w:rPr>
          <w:rFonts w:ascii="標楷體" w:eastAsia="標楷體" w:hAnsi="標楷體" w:cs="標楷體"/>
          <w:color w:val="000000"/>
          <w:sz w:val="28"/>
          <w:szCs w:val="28"/>
        </w:rPr>
        <w:t>及城市參訪時，得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遴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薦適當之「特優</w:t>
      </w:r>
    </w:p>
    <w:p w14:paraId="2832D14A" w14:textId="77777777" w:rsidR="004C16E1" w:rsidRDefault="00622ED6">
      <w:pPr>
        <w:pStyle w:val="Standard"/>
        <w:spacing w:line="460" w:lineRule="exact"/>
        <w:ind w:left="5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獎」團體代表。</w:t>
      </w:r>
    </w:p>
    <w:p w14:paraId="4093B975" w14:textId="77777777" w:rsidR="004C16E1" w:rsidRDefault="00622ED6">
      <w:pPr>
        <w:pStyle w:val="Standard"/>
        <w:spacing w:before="181" w:line="460" w:lineRule="exact"/>
        <w:ind w:left="57"/>
        <w:jc w:val="both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拾參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本計畫所需經費由家庭教育中心相關預算支應。</w:t>
      </w:r>
    </w:p>
    <w:p w14:paraId="7E3E9278" w14:textId="77777777" w:rsidR="004C16E1" w:rsidRDefault="00622ED6">
      <w:pPr>
        <w:pStyle w:val="Standard"/>
        <w:spacing w:before="181" w:line="460" w:lineRule="exact"/>
        <w:ind w:left="57"/>
        <w:jc w:val="both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拾肆、</w:t>
      </w:r>
      <w:r>
        <w:rPr>
          <w:rFonts w:ascii="標楷體" w:eastAsia="標楷體" w:hAnsi="標楷體" w:cs="標楷體"/>
          <w:color w:val="000000"/>
          <w:sz w:val="28"/>
          <w:szCs w:val="28"/>
        </w:rPr>
        <w:t>本計畫</w:t>
      </w:r>
      <w:r>
        <w:rPr>
          <w:rFonts w:ascii="標楷體" w:eastAsia="標楷體" w:hAnsi="標楷體" w:cs="標楷體"/>
          <w:color w:val="000000"/>
          <w:sz w:val="28"/>
          <w:szCs w:val="28"/>
        </w:rPr>
        <w:t>奉核定後實施，修正時亦同。</w:t>
      </w:r>
    </w:p>
    <w:p w14:paraId="4186050C" w14:textId="77777777" w:rsidR="004C16E1" w:rsidRDefault="004C16E1">
      <w:pPr>
        <w:pStyle w:val="Standard"/>
        <w:spacing w:line="460" w:lineRule="exact"/>
        <w:jc w:val="both"/>
        <w:rPr>
          <w:rFonts w:ascii="標楷體" w:hAnsi="標楷體" w:cs="標楷體"/>
          <w:b/>
          <w:bCs/>
          <w:color w:val="000000"/>
        </w:rPr>
      </w:pPr>
    </w:p>
    <w:p w14:paraId="4D7C7626" w14:textId="77777777" w:rsidR="004C16E1" w:rsidRDefault="00622ED6">
      <w:pPr>
        <w:pStyle w:val="u"/>
        <w:pageBreakBefore/>
        <w:spacing w:line="460" w:lineRule="exact"/>
        <w:ind w:left="0" w:firstLine="0"/>
        <w:jc w:val="left"/>
        <w:rPr>
          <w:rFonts w:ascii="標楷體" w:hAnsi="標楷體" w:cs="標楷體"/>
          <w:b/>
          <w:bCs/>
          <w:color w:val="000000"/>
          <w:sz w:val="24"/>
          <w:szCs w:val="24"/>
        </w:rPr>
      </w:pPr>
      <w:r>
        <w:rPr>
          <w:rFonts w:ascii="標楷體" w:hAnsi="標楷體" w:cs="標楷體"/>
          <w:b/>
          <w:bCs/>
          <w:color w:val="000000"/>
          <w:sz w:val="24"/>
          <w:szCs w:val="24"/>
        </w:rPr>
        <w:lastRenderedPageBreak/>
        <w:t>附表</w:t>
      </w:r>
    </w:p>
    <w:p w14:paraId="3ACD7303" w14:textId="77777777" w:rsidR="004C16E1" w:rsidRDefault="00622ED6">
      <w:pPr>
        <w:pStyle w:val="u"/>
        <w:spacing w:line="460" w:lineRule="exact"/>
        <w:ind w:left="0" w:firstLine="0"/>
        <w:jc w:val="center"/>
        <w:rPr>
          <w:color w:val="000000"/>
        </w:rPr>
      </w:pPr>
      <w:r>
        <w:rPr>
          <w:rFonts w:ascii="標楷體" w:hAnsi="標楷體" w:cs="標楷體"/>
          <w:b/>
          <w:bCs/>
          <w:color w:val="000000"/>
          <w:szCs w:val="28"/>
        </w:rPr>
        <w:t xml:space="preserve"> </w:t>
      </w:r>
      <w:r>
        <w:rPr>
          <w:rFonts w:ascii="標楷體" w:hAnsi="標楷體" w:cs="標楷體"/>
          <w:b/>
          <w:bCs/>
          <w:color w:val="000000"/>
          <w:szCs w:val="28"/>
        </w:rPr>
        <w:t>臺北市</w:t>
      </w:r>
      <w:proofErr w:type="gramStart"/>
      <w:r>
        <w:rPr>
          <w:rFonts w:ascii="標楷體" w:hAnsi="標楷體" w:cs="標楷體"/>
          <w:b/>
          <w:bCs/>
          <w:color w:val="000000"/>
          <w:szCs w:val="28"/>
        </w:rPr>
        <w:t>114</w:t>
      </w:r>
      <w:proofErr w:type="gramEnd"/>
      <w:r>
        <w:rPr>
          <w:rFonts w:ascii="標楷體" w:hAnsi="標楷體" w:cs="標楷體"/>
          <w:b/>
          <w:bCs/>
          <w:color w:val="000000"/>
          <w:szCs w:val="28"/>
        </w:rPr>
        <w:t>年度</w:t>
      </w:r>
      <w:r>
        <w:rPr>
          <w:rFonts w:ascii="標楷體" w:hAnsi="標楷體" w:cs="標楷體"/>
          <w:b/>
          <w:bCs/>
          <w:color w:val="000000"/>
          <w:szCs w:val="28"/>
        </w:rPr>
        <w:t>推展家庭教育獎勵實施計畫申請表</w:t>
      </w:r>
    </w:p>
    <w:p w14:paraId="76C20072" w14:textId="77777777" w:rsidR="004C16E1" w:rsidRDefault="004C16E1">
      <w:pPr>
        <w:pStyle w:val="u"/>
        <w:spacing w:line="460" w:lineRule="exact"/>
        <w:ind w:left="0" w:firstLine="0"/>
        <w:jc w:val="center"/>
        <w:rPr>
          <w:rFonts w:ascii="標楷體" w:hAnsi="標楷體" w:cs="標楷體"/>
          <w:b/>
          <w:bCs/>
          <w:color w:val="000000"/>
          <w:szCs w:val="28"/>
        </w:rPr>
      </w:pPr>
    </w:p>
    <w:tbl>
      <w:tblPr>
        <w:tblW w:w="9868" w:type="dxa"/>
        <w:tblInd w:w="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5"/>
        <w:gridCol w:w="2407"/>
        <w:gridCol w:w="2409"/>
        <w:gridCol w:w="1244"/>
        <w:gridCol w:w="1993"/>
      </w:tblGrid>
      <w:tr w:rsidR="004C16E1" w14:paraId="4E2BDD13" w14:textId="77777777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04C3" w14:textId="77777777" w:rsidR="004C16E1" w:rsidRDefault="00622ED6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申請團體名稱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5D51" w14:textId="77777777" w:rsidR="004C16E1" w:rsidRDefault="004C16E1">
            <w:pPr>
              <w:pStyle w:val="Standard"/>
              <w:spacing w:line="460" w:lineRule="exact"/>
              <w:rPr>
                <w:rFonts w:eastAsia="標楷體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DA46" w14:textId="77777777" w:rsidR="004C16E1" w:rsidRDefault="00622ED6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成立日期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6DD9" w14:textId="77777777" w:rsidR="004C16E1" w:rsidRDefault="00622ED6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   </w:t>
            </w:r>
            <w:r>
              <w:rPr>
                <w:rFonts w:eastAsia="標楷體"/>
                <w:color w:val="000000"/>
              </w:rPr>
              <w:t>月</w:t>
            </w:r>
          </w:p>
        </w:tc>
      </w:tr>
      <w:tr w:rsidR="004C16E1" w14:paraId="15EE0DBD" w14:textId="77777777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F813" w14:textId="77777777" w:rsidR="004C16E1" w:rsidRDefault="00622ED6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聯絡人資訊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A008" w14:textId="77777777" w:rsidR="004C16E1" w:rsidRDefault="00622ED6">
            <w:pPr>
              <w:pStyle w:val="Standard"/>
              <w:spacing w:line="4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姓名</w:t>
            </w:r>
            <w:r>
              <w:rPr>
                <w:rFonts w:eastAsia="標楷體"/>
                <w:color w:val="000000"/>
              </w:rPr>
              <w:t>: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366A" w14:textId="77777777" w:rsidR="004C16E1" w:rsidRDefault="00622ED6">
            <w:pPr>
              <w:pStyle w:val="Standard"/>
              <w:spacing w:line="4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電話</w:t>
            </w:r>
            <w:r>
              <w:rPr>
                <w:rFonts w:eastAsia="標楷體"/>
                <w:color w:val="000000"/>
              </w:rPr>
              <w:t>:</w:t>
            </w:r>
          </w:p>
        </w:tc>
        <w:tc>
          <w:tcPr>
            <w:tcW w:w="3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93C60" w14:textId="77777777" w:rsidR="004C16E1" w:rsidRDefault="00622ED6">
            <w:pPr>
              <w:pStyle w:val="Standard"/>
              <w:spacing w:line="4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E-mail:</w:t>
            </w:r>
          </w:p>
        </w:tc>
      </w:tr>
      <w:tr w:rsidR="004C16E1" w14:paraId="5A705CC2" w14:textId="77777777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BD7C" w14:textId="77777777" w:rsidR="004C16E1" w:rsidRDefault="00622ED6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地址</w:t>
            </w:r>
          </w:p>
        </w:tc>
        <w:tc>
          <w:tcPr>
            <w:tcW w:w="8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363C" w14:textId="77777777" w:rsidR="004C16E1" w:rsidRDefault="004C16E1">
            <w:pPr>
              <w:pStyle w:val="Standard"/>
              <w:spacing w:line="460" w:lineRule="exact"/>
              <w:rPr>
                <w:rFonts w:eastAsia="標楷體"/>
                <w:color w:val="000000"/>
              </w:rPr>
            </w:pPr>
          </w:p>
        </w:tc>
      </w:tr>
      <w:tr w:rsidR="004C16E1" w14:paraId="6AC19F43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36AD3" w14:textId="77777777" w:rsidR="004C16E1" w:rsidRDefault="00622ED6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登記字號</w:t>
            </w:r>
          </w:p>
          <w:p w14:paraId="4F45ED27" w14:textId="77777777" w:rsidR="004C16E1" w:rsidRDefault="00622ED6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無</w:t>
            </w:r>
            <w:proofErr w:type="gramStart"/>
            <w:r>
              <w:rPr>
                <w:rFonts w:eastAsia="標楷體"/>
                <w:color w:val="000000"/>
              </w:rPr>
              <w:t>則免填</w:t>
            </w:r>
            <w:proofErr w:type="gramEnd"/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DC77" w14:textId="77777777" w:rsidR="004C16E1" w:rsidRDefault="004C16E1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C16E1" w14:paraId="01433CB9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CBF9" w14:textId="77777777" w:rsidR="004C16E1" w:rsidRDefault="00622ED6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績優事項</w:t>
            </w:r>
          </w:p>
        </w:tc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C1E2" w14:textId="77777777" w:rsidR="004C16E1" w:rsidRDefault="00622ED6">
            <w:pPr>
              <w:pStyle w:val="a7"/>
              <w:tabs>
                <w:tab w:val="clear" w:pos="4153"/>
                <w:tab w:val="clear" w:pos="8306"/>
              </w:tabs>
              <w:spacing w:line="3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請勾選以下符合事項，可複選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0DA2DE4F" w14:textId="77777777" w:rsidR="004C16E1" w:rsidRDefault="00622ED6">
            <w:pPr>
              <w:pStyle w:val="a7"/>
              <w:tabs>
                <w:tab w:val="clear" w:pos="4153"/>
                <w:tab w:val="clear" w:pos="8306"/>
              </w:tabs>
              <w:spacing w:line="3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辦理各類家庭教育活動、服務事項。</w:t>
            </w:r>
          </w:p>
          <w:p w14:paraId="3C37430F" w14:textId="77777777" w:rsidR="004C16E1" w:rsidRDefault="00622ED6">
            <w:pPr>
              <w:pStyle w:val="a7"/>
              <w:tabs>
                <w:tab w:val="clear" w:pos="4153"/>
                <w:tab w:val="clear" w:pos="8306"/>
              </w:tabs>
              <w:spacing w:line="3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培訓家庭教育專職人員、志願工作人員；辦理學校教職人員之家庭教育培力。</w:t>
            </w:r>
          </w:p>
          <w:p w14:paraId="2F145F6E" w14:textId="77777777" w:rsidR="004C16E1" w:rsidRDefault="00622ED6">
            <w:pPr>
              <w:pStyle w:val="a7"/>
              <w:tabs>
                <w:tab w:val="clear" w:pos="4153"/>
                <w:tab w:val="clear" w:pos="8306"/>
              </w:tabs>
              <w:spacing w:line="3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落實高級中等以下學校之家庭教育。</w:t>
            </w:r>
          </w:p>
          <w:p w14:paraId="3B9DD5A7" w14:textId="77777777" w:rsidR="004C16E1" w:rsidRDefault="00622ED6">
            <w:pPr>
              <w:pStyle w:val="a7"/>
              <w:tabs>
                <w:tab w:val="clear" w:pos="4153"/>
                <w:tab w:val="clear" w:pos="8306"/>
              </w:tabs>
              <w:spacing w:line="3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推展重大違規或特殊行為學生家長或監護人之家庭教育事項</w:t>
            </w:r>
          </w:p>
          <w:p w14:paraId="311A4794" w14:textId="77777777" w:rsidR="004C16E1" w:rsidRDefault="00622ED6">
            <w:pPr>
              <w:pStyle w:val="a7"/>
              <w:tabs>
                <w:tab w:val="clear" w:pos="4153"/>
                <w:tab w:val="clear" w:pos="8306"/>
              </w:tabs>
              <w:spacing w:line="3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研發各類家庭教育課程或教材。</w:t>
            </w:r>
          </w:p>
          <w:p w14:paraId="5838BF6C" w14:textId="77777777" w:rsidR="004C16E1" w:rsidRDefault="00622ED6">
            <w:pPr>
              <w:pStyle w:val="a7"/>
              <w:tabs>
                <w:tab w:val="clear" w:pos="4153"/>
                <w:tab w:val="clear" w:pos="8306"/>
              </w:tabs>
              <w:spacing w:line="3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推行家庭教育之研究或出版專著。</w:t>
            </w:r>
          </w:p>
          <w:p w14:paraId="14147717" w14:textId="77777777" w:rsidR="004C16E1" w:rsidRDefault="00622ED6">
            <w:pPr>
              <w:pStyle w:val="a7"/>
              <w:tabs>
                <w:tab w:val="clear" w:pos="4153"/>
                <w:tab w:val="clear" w:pos="8306"/>
              </w:tabs>
              <w:spacing w:line="3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連結社會資源推展家庭教育工作。</w:t>
            </w:r>
          </w:p>
          <w:p w14:paraId="70297390" w14:textId="77777777" w:rsidR="004C16E1" w:rsidRDefault="00622ED6">
            <w:pPr>
              <w:pStyle w:val="a7"/>
              <w:tabs>
                <w:tab w:val="clear" w:pos="4153"/>
                <w:tab w:val="clear" w:pos="8306"/>
              </w:tabs>
              <w:spacing w:line="3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推動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經濟、身心、文化或族群處於需要協助者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之家庭教育服務措施。</w:t>
            </w:r>
          </w:p>
        </w:tc>
      </w:tr>
      <w:tr w:rsidR="004C16E1" w14:paraId="52166BB5" w14:textId="77777777">
        <w:tblPrEx>
          <w:tblCellMar>
            <w:top w:w="0" w:type="dxa"/>
            <w:bottom w:w="0" w:type="dxa"/>
          </w:tblCellMar>
        </w:tblPrEx>
        <w:trPr>
          <w:trHeight w:val="3290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3DC8" w14:textId="77777777" w:rsidR="004C16E1" w:rsidRDefault="00622ED6">
            <w:pPr>
              <w:pStyle w:val="Standard"/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申請原因簡述</w:t>
            </w:r>
          </w:p>
        </w:tc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7DA74" w14:textId="77777777" w:rsidR="004C16E1" w:rsidRDefault="00622ED6">
            <w:pPr>
              <w:pStyle w:val="a7"/>
              <w:tabs>
                <w:tab w:val="clear" w:pos="4153"/>
                <w:tab w:val="clear" w:pos="8306"/>
              </w:tabs>
              <w:spacing w:line="4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請條列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~5</w:t>
            </w:r>
            <w:r>
              <w:rPr>
                <w:rFonts w:ascii="標楷體" w:eastAsia="標楷體" w:hAnsi="標楷體"/>
                <w:color w:val="000000"/>
              </w:rPr>
              <w:t>點說明，合計字數不超過</w:t>
            </w:r>
            <w:r>
              <w:rPr>
                <w:rFonts w:ascii="標楷體" w:eastAsia="標楷體" w:hAnsi="標楷體"/>
                <w:color w:val="000000"/>
              </w:rPr>
              <w:t>150</w:t>
            </w:r>
            <w:r>
              <w:rPr>
                <w:rFonts w:ascii="標楷體" w:eastAsia="標楷體" w:hAnsi="標楷體"/>
                <w:color w:val="000000"/>
              </w:rPr>
              <w:t>字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4E446D58" w14:textId="77777777" w:rsidR="004C16E1" w:rsidRDefault="004C16E1">
            <w:pPr>
              <w:pStyle w:val="a7"/>
              <w:tabs>
                <w:tab w:val="clear" w:pos="4153"/>
                <w:tab w:val="clear" w:pos="8306"/>
              </w:tabs>
              <w:spacing w:line="460" w:lineRule="exact"/>
              <w:rPr>
                <w:rFonts w:ascii="標楷體" w:eastAsia="標楷體" w:hAnsi="標楷體"/>
                <w:color w:val="000000"/>
              </w:rPr>
            </w:pPr>
          </w:p>
          <w:p w14:paraId="322398FE" w14:textId="77777777" w:rsidR="004C16E1" w:rsidRDefault="004C16E1">
            <w:pPr>
              <w:pStyle w:val="a7"/>
              <w:tabs>
                <w:tab w:val="clear" w:pos="4153"/>
                <w:tab w:val="clear" w:pos="8306"/>
              </w:tabs>
              <w:spacing w:line="460" w:lineRule="exact"/>
              <w:rPr>
                <w:rFonts w:ascii="標楷體" w:eastAsia="標楷體" w:hAnsi="標楷體"/>
                <w:color w:val="000000"/>
              </w:rPr>
            </w:pPr>
          </w:p>
          <w:p w14:paraId="1AB121D1" w14:textId="77777777" w:rsidR="004C16E1" w:rsidRDefault="004C16E1">
            <w:pPr>
              <w:pStyle w:val="a7"/>
              <w:tabs>
                <w:tab w:val="clear" w:pos="4153"/>
                <w:tab w:val="clear" w:pos="8306"/>
              </w:tabs>
              <w:spacing w:line="460" w:lineRule="exact"/>
              <w:rPr>
                <w:rFonts w:ascii="標楷體" w:eastAsia="標楷體" w:hAnsi="標楷體"/>
                <w:color w:val="000000"/>
              </w:rPr>
            </w:pPr>
          </w:p>
          <w:p w14:paraId="186B04BA" w14:textId="77777777" w:rsidR="004C16E1" w:rsidRDefault="004C16E1">
            <w:pPr>
              <w:pStyle w:val="a7"/>
              <w:tabs>
                <w:tab w:val="clear" w:pos="4153"/>
                <w:tab w:val="clear" w:pos="8306"/>
              </w:tabs>
              <w:spacing w:line="460" w:lineRule="exact"/>
              <w:rPr>
                <w:rFonts w:ascii="標楷體" w:eastAsia="標楷體" w:hAnsi="標楷體"/>
                <w:color w:val="000000"/>
              </w:rPr>
            </w:pPr>
          </w:p>
          <w:p w14:paraId="5CA11714" w14:textId="77777777" w:rsidR="004C16E1" w:rsidRDefault="004C16E1">
            <w:pPr>
              <w:pStyle w:val="a7"/>
              <w:tabs>
                <w:tab w:val="clear" w:pos="4153"/>
                <w:tab w:val="clear" w:pos="8306"/>
              </w:tabs>
              <w:spacing w:line="460" w:lineRule="exact"/>
              <w:rPr>
                <w:rFonts w:ascii="標楷體" w:eastAsia="標楷體" w:hAnsi="標楷體"/>
                <w:color w:val="000000"/>
              </w:rPr>
            </w:pPr>
          </w:p>
          <w:p w14:paraId="2AFF4D5B" w14:textId="77777777" w:rsidR="004C16E1" w:rsidRDefault="004C16E1">
            <w:pPr>
              <w:pStyle w:val="a7"/>
              <w:tabs>
                <w:tab w:val="clear" w:pos="4153"/>
                <w:tab w:val="clear" w:pos="8306"/>
              </w:tabs>
              <w:spacing w:line="460" w:lineRule="exact"/>
              <w:rPr>
                <w:rFonts w:ascii="標楷體" w:eastAsia="標楷體" w:hAnsi="標楷體"/>
                <w:color w:val="000000"/>
              </w:rPr>
            </w:pPr>
          </w:p>
          <w:p w14:paraId="1F4775E6" w14:textId="77777777" w:rsidR="004C16E1" w:rsidRDefault="004C16E1">
            <w:pPr>
              <w:pStyle w:val="a7"/>
              <w:tabs>
                <w:tab w:val="clear" w:pos="4153"/>
                <w:tab w:val="clear" w:pos="8306"/>
              </w:tabs>
              <w:spacing w:line="460" w:lineRule="exact"/>
              <w:rPr>
                <w:rFonts w:ascii="標楷體" w:eastAsia="標楷體" w:hAnsi="標楷體"/>
                <w:color w:val="000000"/>
              </w:rPr>
            </w:pPr>
          </w:p>
          <w:p w14:paraId="1382CA3B" w14:textId="77777777" w:rsidR="004C16E1" w:rsidRDefault="004C16E1">
            <w:pPr>
              <w:pStyle w:val="a7"/>
              <w:tabs>
                <w:tab w:val="clear" w:pos="4153"/>
                <w:tab w:val="clear" w:pos="8306"/>
              </w:tabs>
              <w:spacing w:line="460" w:lineRule="exact"/>
              <w:rPr>
                <w:rFonts w:ascii="標楷體" w:eastAsia="標楷體" w:hAnsi="標楷體"/>
                <w:color w:val="000000"/>
              </w:rPr>
            </w:pPr>
          </w:p>
          <w:p w14:paraId="1B94EC76" w14:textId="77777777" w:rsidR="004C16E1" w:rsidRDefault="004C16E1">
            <w:pPr>
              <w:pStyle w:val="a7"/>
              <w:tabs>
                <w:tab w:val="clear" w:pos="4153"/>
                <w:tab w:val="clear" w:pos="8306"/>
              </w:tabs>
              <w:spacing w:line="460" w:lineRule="exact"/>
              <w:rPr>
                <w:rFonts w:ascii="標楷體" w:eastAsia="標楷體" w:hAnsi="標楷體"/>
                <w:color w:val="000000"/>
              </w:rPr>
            </w:pPr>
          </w:p>
          <w:p w14:paraId="3B403918" w14:textId="77777777" w:rsidR="004C16E1" w:rsidRDefault="004C16E1">
            <w:pPr>
              <w:pStyle w:val="a7"/>
              <w:tabs>
                <w:tab w:val="clear" w:pos="4153"/>
                <w:tab w:val="clear" w:pos="8306"/>
              </w:tabs>
              <w:spacing w:line="460" w:lineRule="exact"/>
              <w:rPr>
                <w:rFonts w:ascii="標楷體" w:eastAsia="標楷體" w:hAnsi="標楷體"/>
                <w:color w:val="000000"/>
              </w:rPr>
            </w:pPr>
          </w:p>
          <w:p w14:paraId="29DB1979" w14:textId="77777777" w:rsidR="004C16E1" w:rsidRDefault="004C16E1">
            <w:pPr>
              <w:pStyle w:val="a7"/>
              <w:tabs>
                <w:tab w:val="clear" w:pos="4153"/>
                <w:tab w:val="clear" w:pos="8306"/>
              </w:tabs>
              <w:spacing w:line="460" w:lineRule="exact"/>
              <w:rPr>
                <w:rFonts w:ascii="標楷體" w:eastAsia="標楷體" w:hAnsi="標楷體"/>
                <w:color w:val="000000"/>
              </w:rPr>
            </w:pPr>
          </w:p>
          <w:p w14:paraId="556D02EF" w14:textId="77777777" w:rsidR="004C16E1" w:rsidRDefault="004C16E1">
            <w:pPr>
              <w:pStyle w:val="a7"/>
              <w:tabs>
                <w:tab w:val="clear" w:pos="4153"/>
                <w:tab w:val="clear" w:pos="8306"/>
              </w:tabs>
              <w:spacing w:line="4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C16E1" w14:paraId="038FE760" w14:textId="77777777">
        <w:tblPrEx>
          <w:tblCellMar>
            <w:top w:w="0" w:type="dxa"/>
            <w:bottom w:w="0" w:type="dxa"/>
          </w:tblCellMar>
        </w:tblPrEx>
        <w:trPr>
          <w:trHeight w:val="3290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D346" w14:textId="77777777" w:rsidR="004C16E1" w:rsidRDefault="00622ED6">
            <w:pPr>
              <w:pStyle w:val="Standard"/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具體事蹟及</w:t>
            </w:r>
          </w:p>
          <w:p w14:paraId="3C6BFA13" w14:textId="77777777" w:rsidR="004C16E1" w:rsidRDefault="00622ED6">
            <w:pPr>
              <w:pStyle w:val="Standard"/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推展成效</w:t>
            </w:r>
          </w:p>
          <w:p w14:paraId="156575FC" w14:textId="77777777" w:rsidR="004C16E1" w:rsidRDefault="00622ED6">
            <w:pPr>
              <w:pStyle w:val="Standard"/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請對應佐證資料，並敘明附件名稱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BF82B" w14:textId="77777777" w:rsidR="004C16E1" w:rsidRDefault="00622ED6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請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800~1000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字描述辦理情形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14:paraId="791C8F97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7BD8B5D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D986433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A48C434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49BEA43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C76F16A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A1870FB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6B34898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6F4A8FC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303CD7A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3EE7398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DD589DA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4163ECC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473E057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C724757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727B75D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9B22DB2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C16E1" w14:paraId="4E6D734C" w14:textId="77777777">
        <w:tblPrEx>
          <w:tblCellMar>
            <w:top w:w="0" w:type="dxa"/>
            <w:bottom w:w="0" w:type="dxa"/>
          </w:tblCellMar>
        </w:tblPrEx>
        <w:trPr>
          <w:trHeight w:val="3290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BFBF5" w14:textId="77777777" w:rsidR="004C16E1" w:rsidRDefault="00622ED6">
            <w:pPr>
              <w:pStyle w:val="Standard"/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特殊貢獻</w:t>
            </w:r>
          </w:p>
          <w:p w14:paraId="5AEDB4AD" w14:textId="77777777" w:rsidR="004C16E1" w:rsidRDefault="00622ED6">
            <w:pPr>
              <w:pStyle w:val="Standard"/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外加</w:t>
            </w:r>
            <w:r>
              <w:rPr>
                <w:rFonts w:ascii="標楷體" w:eastAsia="標楷體" w:hAnsi="標楷體"/>
                <w:color w:val="000000"/>
              </w:rPr>
              <w:t>0-10%)</w:t>
            </w:r>
          </w:p>
        </w:tc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4668" w14:textId="77777777" w:rsidR="004C16E1" w:rsidRDefault="00622ED6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請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300~500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字描述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14:paraId="6C4F03C2" w14:textId="77777777" w:rsidR="004C16E1" w:rsidRDefault="00622ED6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例如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於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推動家庭教育活動或課程過程中，融入相關性別平等概念。</w:t>
            </w:r>
          </w:p>
          <w:p w14:paraId="2E500C9C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0007C23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DA71EC9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F54D737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4D13CCA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A15C2C2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FDD8137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FB2F4AB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F612E39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E36FBF9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C16E1" w14:paraId="37F3ED9E" w14:textId="77777777">
        <w:tblPrEx>
          <w:tblCellMar>
            <w:top w:w="0" w:type="dxa"/>
            <w:bottom w:w="0" w:type="dxa"/>
          </w:tblCellMar>
        </w:tblPrEx>
        <w:trPr>
          <w:trHeight w:val="3290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FD8E" w14:textId="77777777" w:rsidR="004C16E1" w:rsidRDefault="00622ED6">
            <w:pPr>
              <w:pStyle w:val="Standard"/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申請團體用印</w:t>
            </w:r>
          </w:p>
        </w:tc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0D59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  <w:p w14:paraId="4AB4E43A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  <w:p w14:paraId="18A45732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  <w:p w14:paraId="73B1CFA2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  <w:p w14:paraId="07777C15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  <w:p w14:paraId="0DDFD96B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  <w:p w14:paraId="5FA4A2A7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  <w:p w14:paraId="4A00D721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  <w:p w14:paraId="1D49ED80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  <w:p w14:paraId="3828F92E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  <w:p w14:paraId="16EC1D99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  <w:p w14:paraId="7B383FC9" w14:textId="77777777" w:rsidR="004C16E1" w:rsidRDefault="004C16E1">
            <w:pPr>
              <w:pStyle w:val="TableContents"/>
              <w:snapToGrid w:val="0"/>
              <w:spacing w:line="46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23EF99F2" w14:textId="77777777" w:rsidR="004C16E1" w:rsidRDefault="004C16E1">
      <w:pPr>
        <w:pStyle w:val="Standard"/>
        <w:spacing w:line="460" w:lineRule="exact"/>
        <w:jc w:val="center"/>
        <w:rPr>
          <w:b/>
          <w:bCs/>
          <w:color w:val="000000"/>
        </w:rPr>
      </w:pPr>
    </w:p>
    <w:p w14:paraId="39F1A0B2" w14:textId="77777777" w:rsidR="004C16E1" w:rsidRDefault="00622ED6">
      <w:pPr>
        <w:pStyle w:val="u"/>
        <w:spacing w:line="460" w:lineRule="exact"/>
        <w:ind w:left="0" w:firstLine="0"/>
        <w:jc w:val="left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備註：表格不足者請自行延伸</w:t>
      </w:r>
    </w:p>
    <w:sectPr w:rsidR="004C16E1">
      <w:footerReference w:type="default" r:id="rId7"/>
      <w:pgSz w:w="11906" w:h="16838"/>
      <w:pgMar w:top="1134" w:right="1134" w:bottom="1474" w:left="1134" w:header="720" w:footer="113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E368" w14:textId="77777777" w:rsidR="00622ED6" w:rsidRDefault="00622ED6">
      <w:pPr>
        <w:rPr>
          <w:rFonts w:hint="eastAsia"/>
        </w:rPr>
      </w:pPr>
      <w:r>
        <w:separator/>
      </w:r>
    </w:p>
  </w:endnote>
  <w:endnote w:type="continuationSeparator" w:id="0">
    <w:p w14:paraId="281776AF" w14:textId="77777777" w:rsidR="00622ED6" w:rsidRDefault="00622E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C1CD" w14:textId="77777777" w:rsidR="00E41062" w:rsidRDefault="00622ED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9D6D" w14:textId="77777777" w:rsidR="00622ED6" w:rsidRDefault="00622ED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48073D" w14:textId="77777777" w:rsidR="00622ED6" w:rsidRDefault="00622ED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1D2"/>
    <w:multiLevelType w:val="multilevel"/>
    <w:tmpl w:val="C138FFE2"/>
    <w:styleLink w:val="WW8Num38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標楷體"/>
        <w:b w:val="0"/>
        <w:bCs w:val="0"/>
        <w:color w:val="00000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5F6621"/>
    <w:multiLevelType w:val="multilevel"/>
    <w:tmpl w:val="B55E5032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0B1127"/>
    <w:multiLevelType w:val="multilevel"/>
    <w:tmpl w:val="582C2A80"/>
    <w:styleLink w:val="WW8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B5222"/>
    <w:multiLevelType w:val="multilevel"/>
    <w:tmpl w:val="30A23FBA"/>
    <w:styleLink w:val="WW8Num10"/>
    <w:lvl w:ilvl="0">
      <w:start w:val="1"/>
      <w:numFmt w:val="japaneseCounting"/>
      <w:lvlText w:val="%1、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42C095B"/>
    <w:multiLevelType w:val="multilevel"/>
    <w:tmpl w:val="4C2A7362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1C1126"/>
    <w:multiLevelType w:val="multilevel"/>
    <w:tmpl w:val="061A4F4C"/>
    <w:styleLink w:val="WW8Num49"/>
    <w:lvl w:ilvl="0">
      <w:start w:val="1"/>
      <w:numFmt w:val="japaneseCounting"/>
      <w:lvlText w:val="%1、"/>
      <w:lvlJc w:val="left"/>
      <w:pPr>
        <w:ind w:left="542" w:hanging="360"/>
      </w:pPr>
    </w:lvl>
    <w:lvl w:ilvl="1">
      <w:start w:val="1"/>
      <w:numFmt w:val="ideographTraditional"/>
      <w:lvlText w:val="%2、"/>
      <w:lvlJc w:val="left"/>
      <w:pPr>
        <w:ind w:left="1142" w:hanging="480"/>
      </w:pPr>
    </w:lvl>
    <w:lvl w:ilvl="2">
      <w:start w:val="1"/>
      <w:numFmt w:val="lowerRoman"/>
      <w:lvlText w:val="%3."/>
      <w:lvlJc w:val="right"/>
      <w:pPr>
        <w:ind w:left="1622" w:hanging="480"/>
      </w:pPr>
    </w:lvl>
    <w:lvl w:ilvl="3">
      <w:start w:val="1"/>
      <w:numFmt w:val="decimal"/>
      <w:lvlText w:val="%4."/>
      <w:lvlJc w:val="left"/>
      <w:pPr>
        <w:ind w:left="2102" w:hanging="480"/>
      </w:pPr>
    </w:lvl>
    <w:lvl w:ilvl="4">
      <w:start w:val="1"/>
      <w:numFmt w:val="ideographTraditional"/>
      <w:lvlText w:val="%5、"/>
      <w:lvlJc w:val="left"/>
      <w:pPr>
        <w:ind w:left="2582" w:hanging="480"/>
      </w:pPr>
    </w:lvl>
    <w:lvl w:ilvl="5">
      <w:start w:val="1"/>
      <w:numFmt w:val="lowerRoman"/>
      <w:lvlText w:val="%6."/>
      <w:lvlJc w:val="right"/>
      <w:pPr>
        <w:ind w:left="3062" w:hanging="480"/>
      </w:pPr>
    </w:lvl>
    <w:lvl w:ilvl="6">
      <w:start w:val="1"/>
      <w:numFmt w:val="decimal"/>
      <w:lvlText w:val="%7."/>
      <w:lvlJc w:val="left"/>
      <w:pPr>
        <w:ind w:left="3542" w:hanging="480"/>
      </w:pPr>
    </w:lvl>
    <w:lvl w:ilvl="7">
      <w:start w:val="1"/>
      <w:numFmt w:val="ideographTraditional"/>
      <w:lvlText w:val="%8、"/>
      <w:lvlJc w:val="left"/>
      <w:pPr>
        <w:ind w:left="4022" w:hanging="480"/>
      </w:pPr>
    </w:lvl>
    <w:lvl w:ilvl="8">
      <w:start w:val="1"/>
      <w:numFmt w:val="lowerRoman"/>
      <w:lvlText w:val="%9."/>
      <w:lvlJc w:val="right"/>
      <w:pPr>
        <w:ind w:left="4502" w:hanging="480"/>
      </w:pPr>
    </w:lvl>
  </w:abstractNum>
  <w:abstractNum w:abstractNumId="6" w15:restartNumberingAfterBreak="0">
    <w:nsid w:val="16242627"/>
    <w:multiLevelType w:val="multilevel"/>
    <w:tmpl w:val="AFC2355C"/>
    <w:styleLink w:val="WW8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F347DB"/>
    <w:multiLevelType w:val="multilevel"/>
    <w:tmpl w:val="BFAA6F20"/>
    <w:styleLink w:val="WW8Num13"/>
    <w:lvl w:ilvl="0">
      <w:start w:val="3"/>
      <w:numFmt w:val="ideographTraditional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C7142E1"/>
    <w:multiLevelType w:val="multilevel"/>
    <w:tmpl w:val="0D34E2BA"/>
    <w:styleLink w:val="WW8Num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japaneseCounting"/>
      <w:lvlText w:val="%2、"/>
      <w:lvlJc w:val="left"/>
      <w:pPr>
        <w:ind w:left="1200" w:hanging="720"/>
      </w:pPr>
    </w:lvl>
    <w:lvl w:ilvl="2">
      <w:start w:val="1"/>
      <w:numFmt w:val="japaneseCounting"/>
      <w:lvlText w:val="（%3）"/>
      <w:lvlJc w:val="left"/>
      <w:pPr>
        <w:ind w:left="1815" w:hanging="855"/>
      </w:pPr>
    </w:lvl>
    <w:lvl w:ilvl="3">
      <w:start w:val="1"/>
      <w:numFmt w:val="decimal"/>
      <w:lvlText w:val="%4."/>
      <w:lvlJc w:val="left"/>
      <w:pPr>
        <w:ind w:left="120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C67CA6"/>
    <w:multiLevelType w:val="multilevel"/>
    <w:tmpl w:val="724086C4"/>
    <w:styleLink w:val="WW8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527589"/>
    <w:multiLevelType w:val="multilevel"/>
    <w:tmpl w:val="A4DE82BA"/>
    <w:styleLink w:val="WW8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EC5892"/>
    <w:multiLevelType w:val="multilevel"/>
    <w:tmpl w:val="27A8A718"/>
    <w:styleLink w:val="WW8Num1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31F0764"/>
    <w:multiLevelType w:val="multilevel"/>
    <w:tmpl w:val="700AAE08"/>
    <w:styleLink w:val="WWNum2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3" w15:restartNumberingAfterBreak="0">
    <w:nsid w:val="23CD1836"/>
    <w:multiLevelType w:val="multilevel"/>
    <w:tmpl w:val="22A2E2F2"/>
    <w:styleLink w:val="WW8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E123A2"/>
    <w:multiLevelType w:val="multilevel"/>
    <w:tmpl w:val="7660C47A"/>
    <w:styleLink w:val="WW8Num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8615D3"/>
    <w:multiLevelType w:val="multilevel"/>
    <w:tmpl w:val="097AD916"/>
    <w:styleLink w:val="WW8Num23"/>
    <w:lvl w:ilvl="0">
      <w:start w:val="1"/>
      <w:numFmt w:val="japaneseCounting"/>
      <w:lvlText w:val="%1、"/>
      <w:lvlJc w:val="left"/>
      <w:pPr>
        <w:ind w:left="1200" w:hanging="720"/>
      </w:pPr>
      <w:rPr>
        <w:rFonts w:eastAsia="標楷體" w:cs="標楷體"/>
        <w:b w:val="0"/>
        <w:bCs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82E282B"/>
    <w:multiLevelType w:val="multilevel"/>
    <w:tmpl w:val="69463404"/>
    <w:styleLink w:val="WW8Num1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83345F"/>
    <w:multiLevelType w:val="multilevel"/>
    <w:tmpl w:val="DBDC05D8"/>
    <w:styleLink w:val="WW8Num44"/>
    <w:lvl w:ilvl="0">
      <w:start w:val="1"/>
      <w:numFmt w:val="decimal"/>
      <w:lvlText w:val="(%1)"/>
      <w:lvlJc w:val="left"/>
      <w:pPr>
        <w:ind w:left="1260" w:hanging="360"/>
      </w:p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18" w15:restartNumberingAfterBreak="0">
    <w:nsid w:val="2D780C9F"/>
    <w:multiLevelType w:val="multilevel"/>
    <w:tmpl w:val="CCC67602"/>
    <w:styleLink w:val="WW8Num19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微軟正黑體"/>
        <w:kern w:val="3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7A42AA"/>
    <w:multiLevelType w:val="multilevel"/>
    <w:tmpl w:val="8C9E21AC"/>
    <w:styleLink w:val="WW8Num22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1A40E82"/>
    <w:multiLevelType w:val="multilevel"/>
    <w:tmpl w:val="84D0AC7E"/>
    <w:styleLink w:val="WW8Num4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A54360"/>
    <w:multiLevelType w:val="multilevel"/>
    <w:tmpl w:val="F432DB66"/>
    <w:styleLink w:val="WW8Num47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(%2)"/>
      <w:lvlJc w:val="left"/>
      <w:pPr>
        <w:ind w:left="1320" w:hanging="360"/>
      </w:pPr>
    </w:lvl>
    <w:lvl w:ilvl="2">
      <w:start w:val="2"/>
      <w:numFmt w:val="decimal"/>
      <w:lvlText w:val="%3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48E7503"/>
    <w:multiLevelType w:val="multilevel"/>
    <w:tmpl w:val="80663032"/>
    <w:styleLink w:val="WW8Num43"/>
    <w:lvl w:ilvl="0">
      <w:start w:val="1"/>
      <w:numFmt w:val="japaneseCounting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4811C5"/>
    <w:multiLevelType w:val="multilevel"/>
    <w:tmpl w:val="A740AE00"/>
    <w:styleLink w:val="WW8Num35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A8841E9"/>
    <w:multiLevelType w:val="multilevel"/>
    <w:tmpl w:val="B7884AE2"/>
    <w:styleLink w:val="WW8Num4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B15412"/>
    <w:multiLevelType w:val="multilevel"/>
    <w:tmpl w:val="F81001E6"/>
    <w:styleLink w:val="WW8Num29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D33270"/>
    <w:multiLevelType w:val="multilevel"/>
    <w:tmpl w:val="5B646A64"/>
    <w:styleLink w:val="WW8Num45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2305E05"/>
    <w:multiLevelType w:val="multilevel"/>
    <w:tmpl w:val="6ACEF52C"/>
    <w:styleLink w:val="WW8Num32"/>
    <w:lvl w:ilvl="0">
      <w:start w:val="1"/>
      <w:numFmt w:val="ideographTraditional"/>
      <w:lvlText w:val="%1、"/>
      <w:lvlJc w:val="left"/>
      <w:pPr>
        <w:ind w:left="585" w:hanging="58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8B50413"/>
    <w:multiLevelType w:val="multilevel"/>
    <w:tmpl w:val="F17A95EE"/>
    <w:styleLink w:val="WW8Num26"/>
    <w:lvl w:ilvl="0">
      <w:start w:val="1"/>
      <w:numFmt w:val="japaneseCounting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9C25B6A"/>
    <w:multiLevelType w:val="multilevel"/>
    <w:tmpl w:val="9432A660"/>
    <w:styleLink w:val="WW8Num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1A550D"/>
    <w:multiLevelType w:val="multilevel"/>
    <w:tmpl w:val="47F03C20"/>
    <w:styleLink w:val="WW8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5A665B"/>
    <w:multiLevelType w:val="multilevel"/>
    <w:tmpl w:val="ED1CDDEE"/>
    <w:styleLink w:val="WW8Num28"/>
    <w:lvl w:ilvl="0">
      <w:numFmt w:val="bullet"/>
      <w:lvlText w:val=""/>
      <w:lvlJc w:val="left"/>
      <w:pPr>
        <w:ind w:left="284" w:hanging="284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2" w15:restartNumberingAfterBreak="0">
    <w:nsid w:val="4E1F46B5"/>
    <w:multiLevelType w:val="multilevel"/>
    <w:tmpl w:val="A718CCF6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512DB8"/>
    <w:multiLevelType w:val="multilevel"/>
    <w:tmpl w:val="4650C11E"/>
    <w:styleLink w:val="WW8Num14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1241787"/>
    <w:multiLevelType w:val="multilevel"/>
    <w:tmpl w:val="7C88FEF2"/>
    <w:styleLink w:val="WWNum1"/>
    <w:lvl w:ilvl="0">
      <w:start w:val="1"/>
      <w:numFmt w:val="japaneseCounting"/>
      <w:lvlText w:val="%1?"/>
      <w:lvlJc w:val="left"/>
      <w:pPr>
        <w:ind w:left="720" w:hanging="360"/>
      </w:pPr>
      <w:rPr>
        <w:rFonts w:ascii="標楷體" w:eastAsia="標楷體" w:hAnsi="標楷體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1835EE7"/>
    <w:multiLevelType w:val="multilevel"/>
    <w:tmpl w:val="26223ECE"/>
    <w:styleLink w:val="WW8Num2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7E366B1"/>
    <w:multiLevelType w:val="multilevel"/>
    <w:tmpl w:val="B1745608"/>
    <w:styleLink w:val="WW8Num4"/>
    <w:lvl w:ilvl="0">
      <w:start w:val="1"/>
      <w:numFmt w:val="japaneseCounting"/>
      <w:lvlText w:val="%1、"/>
      <w:lvlJc w:val="left"/>
      <w:pPr>
        <w:ind w:left="1200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5E715A2A"/>
    <w:multiLevelType w:val="multilevel"/>
    <w:tmpl w:val="7BD888D8"/>
    <w:styleLink w:val="WW8Num7"/>
    <w:lvl w:ilvl="0">
      <w:start w:val="1"/>
      <w:numFmt w:val="ideographLegalTradition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F4A63D4"/>
    <w:multiLevelType w:val="multilevel"/>
    <w:tmpl w:val="07EC5042"/>
    <w:styleLink w:val="WW8Num36"/>
    <w:lvl w:ilvl="0">
      <w:start w:val="1"/>
      <w:numFmt w:val="decimal"/>
      <w:lvlText w:val="%1."/>
      <w:lvlJc w:val="left"/>
      <w:pPr>
        <w:ind w:left="1100" w:hanging="480"/>
      </w:pPr>
    </w:lvl>
    <w:lvl w:ilvl="1">
      <w:start w:val="1"/>
      <w:numFmt w:val="ideographTraditional"/>
      <w:lvlText w:val="%2、"/>
      <w:lvlJc w:val="left"/>
      <w:pPr>
        <w:ind w:left="1580" w:hanging="480"/>
      </w:pPr>
    </w:lvl>
    <w:lvl w:ilvl="2">
      <w:start w:val="1"/>
      <w:numFmt w:val="lowerRoman"/>
      <w:lvlText w:val="%3."/>
      <w:lvlJc w:val="right"/>
      <w:pPr>
        <w:ind w:left="2060" w:hanging="480"/>
      </w:pPr>
    </w:lvl>
    <w:lvl w:ilvl="3">
      <w:start w:val="1"/>
      <w:numFmt w:val="decimal"/>
      <w:lvlText w:val="%4."/>
      <w:lvlJc w:val="left"/>
      <w:pPr>
        <w:ind w:left="2540" w:hanging="480"/>
      </w:pPr>
    </w:lvl>
    <w:lvl w:ilvl="4">
      <w:start w:val="1"/>
      <w:numFmt w:val="ideographTraditional"/>
      <w:lvlText w:val="%5、"/>
      <w:lvlJc w:val="left"/>
      <w:pPr>
        <w:ind w:left="3020" w:hanging="480"/>
      </w:pPr>
    </w:lvl>
    <w:lvl w:ilvl="5">
      <w:start w:val="1"/>
      <w:numFmt w:val="lowerRoman"/>
      <w:lvlText w:val="%6."/>
      <w:lvlJc w:val="right"/>
      <w:pPr>
        <w:ind w:left="3500" w:hanging="480"/>
      </w:pPr>
    </w:lvl>
    <w:lvl w:ilvl="6">
      <w:start w:val="1"/>
      <w:numFmt w:val="decimal"/>
      <w:lvlText w:val="%7."/>
      <w:lvlJc w:val="left"/>
      <w:pPr>
        <w:ind w:left="3980" w:hanging="480"/>
      </w:pPr>
    </w:lvl>
    <w:lvl w:ilvl="7">
      <w:start w:val="1"/>
      <w:numFmt w:val="ideographTraditional"/>
      <w:lvlText w:val="%8、"/>
      <w:lvlJc w:val="left"/>
      <w:pPr>
        <w:ind w:left="4460" w:hanging="480"/>
      </w:pPr>
    </w:lvl>
    <w:lvl w:ilvl="8">
      <w:start w:val="1"/>
      <w:numFmt w:val="lowerRoman"/>
      <w:lvlText w:val="%9."/>
      <w:lvlJc w:val="right"/>
      <w:pPr>
        <w:ind w:left="4940" w:hanging="480"/>
      </w:pPr>
    </w:lvl>
  </w:abstractNum>
  <w:abstractNum w:abstractNumId="39" w15:restartNumberingAfterBreak="0">
    <w:nsid w:val="60487C70"/>
    <w:multiLevelType w:val="multilevel"/>
    <w:tmpl w:val="648A56AC"/>
    <w:styleLink w:val="WW8Num21"/>
    <w:lvl w:ilvl="0">
      <w:start w:val="4"/>
      <w:numFmt w:val="decimal"/>
      <w:lvlText w:val="%1."/>
      <w:lvlJc w:val="left"/>
      <w:pPr>
        <w:ind w:left="1020" w:hanging="360"/>
      </w:pPr>
    </w:lvl>
    <w:lvl w:ilvl="1">
      <w:start w:val="3"/>
      <w:numFmt w:val="decimal"/>
      <w:lvlText w:val="%2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100" w:hanging="480"/>
      </w:pPr>
    </w:lvl>
    <w:lvl w:ilvl="3">
      <w:start w:val="1"/>
      <w:numFmt w:val="decimal"/>
      <w:lvlText w:val="%4."/>
      <w:lvlJc w:val="left"/>
      <w:pPr>
        <w:ind w:left="2580" w:hanging="480"/>
      </w:pPr>
    </w:lvl>
    <w:lvl w:ilvl="4">
      <w:start w:val="1"/>
      <w:numFmt w:val="ideographTraditional"/>
      <w:lvlText w:val="%5、"/>
      <w:lvlJc w:val="left"/>
      <w:pPr>
        <w:ind w:left="3060" w:hanging="480"/>
      </w:pPr>
    </w:lvl>
    <w:lvl w:ilvl="5">
      <w:start w:val="1"/>
      <w:numFmt w:val="lowerRoman"/>
      <w:lvlText w:val="%6."/>
      <w:lvlJc w:val="right"/>
      <w:pPr>
        <w:ind w:left="3540" w:hanging="480"/>
      </w:pPr>
    </w:lvl>
    <w:lvl w:ilvl="6">
      <w:start w:val="1"/>
      <w:numFmt w:val="decimal"/>
      <w:lvlText w:val="%7."/>
      <w:lvlJc w:val="left"/>
      <w:pPr>
        <w:ind w:left="4020" w:hanging="480"/>
      </w:pPr>
    </w:lvl>
    <w:lvl w:ilvl="7">
      <w:start w:val="1"/>
      <w:numFmt w:val="ideographTraditional"/>
      <w:lvlText w:val="%8、"/>
      <w:lvlJc w:val="left"/>
      <w:pPr>
        <w:ind w:left="4500" w:hanging="480"/>
      </w:pPr>
    </w:lvl>
    <w:lvl w:ilvl="8">
      <w:start w:val="1"/>
      <w:numFmt w:val="lowerRoman"/>
      <w:lvlText w:val="%9."/>
      <w:lvlJc w:val="right"/>
      <w:pPr>
        <w:ind w:left="4980" w:hanging="480"/>
      </w:pPr>
    </w:lvl>
  </w:abstractNum>
  <w:abstractNum w:abstractNumId="40" w15:restartNumberingAfterBreak="0">
    <w:nsid w:val="61E67B78"/>
    <w:multiLevelType w:val="multilevel"/>
    <w:tmpl w:val="0354F3CE"/>
    <w:styleLink w:val="WW8Num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(%2)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5D30AD4"/>
    <w:multiLevelType w:val="multilevel"/>
    <w:tmpl w:val="43D83F82"/>
    <w:styleLink w:val="WW8Num3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78363DF"/>
    <w:multiLevelType w:val="multilevel"/>
    <w:tmpl w:val="482E6808"/>
    <w:styleLink w:val="WW8Num4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20"/>
      <w:numFmt w:val="decimal"/>
      <w:lvlText w:val="%2"/>
      <w:lvlJc w:val="left"/>
      <w:pPr>
        <w:ind w:left="1350" w:hanging="390"/>
      </w:pPr>
    </w:lvl>
    <w:lvl w:ilvl="2">
      <w:start w:val="1"/>
      <w:numFmt w:val="japaneseCounting"/>
      <w:lvlText w:val="%3、"/>
      <w:lvlJc w:val="left"/>
      <w:pPr>
        <w:ind w:left="1920" w:hanging="480"/>
      </w:pPr>
    </w:lvl>
    <w:lvl w:ilvl="3">
      <w:start w:val="1"/>
      <w:numFmt w:val="japaneseCounting"/>
      <w:lvlText w:val="（%4）"/>
      <w:lvlJc w:val="left"/>
      <w:pPr>
        <w:ind w:left="2640" w:hanging="72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683F1234"/>
    <w:multiLevelType w:val="multilevel"/>
    <w:tmpl w:val="FEB61314"/>
    <w:styleLink w:val="WW8Num9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6CD458B4"/>
    <w:multiLevelType w:val="multilevel"/>
    <w:tmpl w:val="730E396E"/>
    <w:styleLink w:val="WW8Num31"/>
    <w:lvl w:ilvl="0">
      <w:start w:val="1"/>
      <w:numFmt w:val="japaneseCounting"/>
      <w:lvlText w:val="第%1條"/>
      <w:lvlJc w:val="left"/>
      <w:pPr>
        <w:ind w:left="720" w:hanging="720"/>
      </w:p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12861E1"/>
    <w:multiLevelType w:val="multilevel"/>
    <w:tmpl w:val="990CF904"/>
    <w:styleLink w:val="WW8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3F9677D"/>
    <w:multiLevelType w:val="multilevel"/>
    <w:tmpl w:val="EB24448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標楷體"/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5034934"/>
    <w:multiLevelType w:val="multilevel"/>
    <w:tmpl w:val="131432C6"/>
    <w:styleLink w:val="WW8Num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F92881"/>
    <w:multiLevelType w:val="multilevel"/>
    <w:tmpl w:val="10C499D6"/>
    <w:styleLink w:val="WW8Num12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78412AC6"/>
    <w:multiLevelType w:val="multilevel"/>
    <w:tmpl w:val="6EBEFB0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F9B414D"/>
    <w:multiLevelType w:val="multilevel"/>
    <w:tmpl w:val="E16C8262"/>
    <w:styleLink w:val="WW8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40"/>
  </w:num>
  <w:num w:numId="3">
    <w:abstractNumId w:val="41"/>
  </w:num>
  <w:num w:numId="4">
    <w:abstractNumId w:val="36"/>
  </w:num>
  <w:num w:numId="5">
    <w:abstractNumId w:val="49"/>
  </w:num>
  <w:num w:numId="6">
    <w:abstractNumId w:val="8"/>
  </w:num>
  <w:num w:numId="7">
    <w:abstractNumId w:val="37"/>
  </w:num>
  <w:num w:numId="8">
    <w:abstractNumId w:val="4"/>
  </w:num>
  <w:num w:numId="9">
    <w:abstractNumId w:val="43"/>
  </w:num>
  <w:num w:numId="10">
    <w:abstractNumId w:val="3"/>
  </w:num>
  <w:num w:numId="11">
    <w:abstractNumId w:val="16"/>
  </w:num>
  <w:num w:numId="12">
    <w:abstractNumId w:val="48"/>
  </w:num>
  <w:num w:numId="13">
    <w:abstractNumId w:val="7"/>
  </w:num>
  <w:num w:numId="14">
    <w:abstractNumId w:val="33"/>
  </w:num>
  <w:num w:numId="15">
    <w:abstractNumId w:val="1"/>
  </w:num>
  <w:num w:numId="16">
    <w:abstractNumId w:val="46"/>
  </w:num>
  <w:num w:numId="17">
    <w:abstractNumId w:val="30"/>
  </w:num>
  <w:num w:numId="18">
    <w:abstractNumId w:val="6"/>
  </w:num>
  <w:num w:numId="19">
    <w:abstractNumId w:val="18"/>
  </w:num>
  <w:num w:numId="20">
    <w:abstractNumId w:val="35"/>
  </w:num>
  <w:num w:numId="21">
    <w:abstractNumId w:val="39"/>
  </w:num>
  <w:num w:numId="22">
    <w:abstractNumId w:val="19"/>
  </w:num>
  <w:num w:numId="23">
    <w:abstractNumId w:val="15"/>
  </w:num>
  <w:num w:numId="24">
    <w:abstractNumId w:val="45"/>
  </w:num>
  <w:num w:numId="25">
    <w:abstractNumId w:val="32"/>
  </w:num>
  <w:num w:numId="26">
    <w:abstractNumId w:val="28"/>
  </w:num>
  <w:num w:numId="27">
    <w:abstractNumId w:val="10"/>
  </w:num>
  <w:num w:numId="28">
    <w:abstractNumId w:val="31"/>
  </w:num>
  <w:num w:numId="29">
    <w:abstractNumId w:val="25"/>
  </w:num>
  <w:num w:numId="30">
    <w:abstractNumId w:val="13"/>
  </w:num>
  <w:num w:numId="31">
    <w:abstractNumId w:val="44"/>
  </w:num>
  <w:num w:numId="32">
    <w:abstractNumId w:val="27"/>
  </w:num>
  <w:num w:numId="33">
    <w:abstractNumId w:val="2"/>
  </w:num>
  <w:num w:numId="34">
    <w:abstractNumId w:val="50"/>
  </w:num>
  <w:num w:numId="35">
    <w:abstractNumId w:val="23"/>
  </w:num>
  <w:num w:numId="36">
    <w:abstractNumId w:val="38"/>
  </w:num>
  <w:num w:numId="37">
    <w:abstractNumId w:val="14"/>
  </w:num>
  <w:num w:numId="38">
    <w:abstractNumId w:val="0"/>
  </w:num>
  <w:num w:numId="39">
    <w:abstractNumId w:val="9"/>
  </w:num>
  <w:num w:numId="40">
    <w:abstractNumId w:val="29"/>
  </w:num>
  <w:num w:numId="41">
    <w:abstractNumId w:val="20"/>
  </w:num>
  <w:num w:numId="42">
    <w:abstractNumId w:val="42"/>
  </w:num>
  <w:num w:numId="43">
    <w:abstractNumId w:val="22"/>
  </w:num>
  <w:num w:numId="44">
    <w:abstractNumId w:val="17"/>
  </w:num>
  <w:num w:numId="45">
    <w:abstractNumId w:val="26"/>
  </w:num>
  <w:num w:numId="46">
    <w:abstractNumId w:val="47"/>
  </w:num>
  <w:num w:numId="47">
    <w:abstractNumId w:val="21"/>
  </w:num>
  <w:num w:numId="48">
    <w:abstractNumId w:val="24"/>
  </w:num>
  <w:num w:numId="49">
    <w:abstractNumId w:val="5"/>
  </w:num>
  <w:num w:numId="50">
    <w:abstractNumId w:val="34"/>
  </w:num>
  <w:num w:numId="51">
    <w:abstractNumId w:val="12"/>
  </w:num>
  <w:num w:numId="52">
    <w:abstractNumId w:val="41"/>
    <w:lvlOverride w:ilvl="0">
      <w:startOverride w:val="1"/>
    </w:lvlOverride>
  </w:num>
  <w:num w:numId="53">
    <w:abstractNumId w:val="36"/>
    <w:lvlOverride w:ilvl="0">
      <w:startOverride w:val="1"/>
    </w:lvlOverride>
  </w:num>
  <w:num w:numId="54">
    <w:abstractNumId w:val="19"/>
    <w:lvlOverride w:ilvl="0">
      <w:startOverride w:val="1"/>
    </w:lvlOverride>
  </w:num>
  <w:num w:numId="55">
    <w:abstractNumId w:val="33"/>
    <w:lvlOverride w:ilvl="0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16E1"/>
    <w:rsid w:val="0032512C"/>
    <w:rsid w:val="004C16E1"/>
    <w:rsid w:val="0062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84C7D"/>
  <w15:docId w15:val="{21B63DD2-D3FD-42F7-8A4C-DEB051AA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pacing w:before="120" w:after="120"/>
    </w:pPr>
    <w:rPr>
      <w:rFonts w:ascii="Calibri" w:eastAsia="Lucida Sans" w:hAnsi="Calibri" w:cs="Calibri"/>
      <w:i/>
      <w:lang w:eastAsia="ar-SA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2">
    <w:name w:val="Body Text 2"/>
    <w:basedOn w:val="Standard"/>
    <w:pPr>
      <w:spacing w:line="480" w:lineRule="exact"/>
    </w:pPr>
    <w:rPr>
      <w:rFonts w:ascii="標楷體" w:eastAsia="標楷體" w:hAnsi="標楷體" w:cs="標楷體"/>
      <w:sz w:val="28"/>
    </w:rPr>
  </w:style>
  <w:style w:type="paragraph" w:customStyle="1" w:styleId="u">
    <w:name w:val="u"/>
    <w:basedOn w:val="Standard"/>
    <w:pPr>
      <w:spacing w:line="360" w:lineRule="atLeast"/>
      <w:ind w:left="1446" w:hanging="1446"/>
      <w:jc w:val="both"/>
    </w:pPr>
    <w:rPr>
      <w:rFonts w:eastAsia="標楷體"/>
      <w:sz w:val="28"/>
      <w:szCs w:val="20"/>
    </w:rPr>
  </w:style>
  <w:style w:type="paragraph" w:customStyle="1" w:styleId="Textbodyindent">
    <w:name w:val="Text body indent"/>
    <w:basedOn w:val="Standard"/>
    <w:pPr>
      <w:ind w:firstLine="560"/>
    </w:pPr>
    <w:rPr>
      <w:rFonts w:ascii="標楷體" w:eastAsia="標楷體" w:hAnsi="標楷體" w:cs="標楷體"/>
      <w:color w:val="333333"/>
      <w:sz w:val="28"/>
      <w:szCs w:val="20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styleId="30">
    <w:name w:val="Body Text 3"/>
    <w:basedOn w:val="Standard"/>
    <w:pPr>
      <w:spacing w:after="120"/>
    </w:pPr>
    <w:rPr>
      <w:sz w:val="16"/>
      <w:szCs w:val="16"/>
    </w:rPr>
  </w:style>
  <w:style w:type="paragraph" w:customStyle="1" w:styleId="1">
    <w:name w:val="樣式1"/>
    <w:basedOn w:val="Standard"/>
    <w:pPr>
      <w:widowControl/>
      <w:jc w:val="both"/>
    </w:pPr>
    <w:rPr>
      <w:rFonts w:ascii="標楷體" w:eastAsia="標楷體" w:hAnsi="標楷體" w:cs="標楷體"/>
      <w:b/>
      <w:bCs/>
    </w:rPr>
  </w:style>
  <w:style w:type="paragraph" w:customStyle="1" w:styleId="a5">
    <w:name w:val="寄件者簡短地址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Standard"/>
    <w:pPr>
      <w:spacing w:line="0" w:lineRule="atLeast"/>
      <w:ind w:left="1380" w:hanging="840"/>
    </w:pPr>
    <w:rPr>
      <w:rFonts w:eastAsia="標楷體"/>
      <w:sz w:val="28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8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9">
    <w:name w:val="Note Heading"/>
    <w:basedOn w:val="Standard"/>
    <w:next w:val="Standard"/>
    <w:pPr>
      <w:jc w:val="center"/>
    </w:pPr>
  </w:style>
  <w:style w:type="paragraph" w:styleId="aa">
    <w:name w:val="List Bullet"/>
    <w:basedOn w:val="Standard"/>
    <w:pPr>
      <w:tabs>
        <w:tab w:val="left" w:pos="1164"/>
        <w:tab w:val="left" w:pos="1268"/>
      </w:tabs>
      <w:snapToGrid w:val="0"/>
      <w:ind w:left="2"/>
      <w:jc w:val="both"/>
    </w:pPr>
    <w:rPr>
      <w:rFonts w:ascii="標楷體" w:eastAsia="標楷體" w:hAnsi="標楷體" w:cs="標楷體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DocumentMap">
    <w:name w:val="DocumentMap"/>
    <w:pPr>
      <w:widowControl/>
      <w:textAlignment w:val="auto"/>
    </w:pPr>
    <w:rPr>
      <w:rFonts w:ascii="Calibri" w:hAnsi="Calibri" w:cs="Calibri"/>
      <w:szCs w:val="22"/>
      <w:lang w:bidi="ar-SA"/>
    </w:rPr>
  </w:style>
  <w:style w:type="character" w:customStyle="1" w:styleId="WW8Num1z0">
    <w:name w:val="WW8Num1z0"/>
    <w:rPr>
      <w:rFonts w:ascii="標楷體" w:eastAsia="標楷體" w:hAnsi="標楷體" w:cs="標楷體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標楷體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標楷體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ascii="標楷體" w:eastAsia="標楷體" w:hAnsi="標楷體" w:cs="標楷體"/>
      <w:sz w:val="28"/>
      <w:szCs w:val="2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標楷體"/>
      <w:sz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微軟正黑體"/>
      <w:kern w:val="3"/>
      <w:sz w:val="28"/>
      <w:szCs w:val="2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eastAsia="標楷體" w:hAnsi="標楷體" w:cs="標楷體"/>
      <w:sz w:val="28"/>
      <w:szCs w:val="28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eastAsia="標楷體" w:cs="標楷體"/>
      <w:b w:val="0"/>
      <w:bCs w:val="0"/>
      <w:sz w:val="28"/>
      <w:szCs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標楷體" w:eastAsia="標楷體" w:hAnsi="標楷體" w:cs="標楷體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標楷體" w:eastAsia="標楷體" w:hAnsi="標楷體" w:cs="標楷體"/>
      <w:sz w:val="28"/>
      <w:szCs w:val="2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標楷體" w:eastAsia="標楷體" w:hAnsi="標楷體" w:cs="標楷體"/>
      <w:b w:val="0"/>
      <w:bCs w:val="0"/>
      <w:color w:val="000000"/>
      <w:sz w:val="28"/>
      <w:szCs w:val="28"/>
      <w:lang w:val="en-US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styleId="ab">
    <w:name w:val="page number"/>
    <w:basedOn w:val="a0"/>
  </w:style>
  <w:style w:type="character" w:customStyle="1" w:styleId="NumberingSymbols">
    <w:name w:val="Numbering Symbols"/>
  </w:style>
  <w:style w:type="character" w:customStyle="1" w:styleId="ac">
    <w:name w:val="頁尾 字元"/>
    <w:rPr>
      <w:sz w:val="20"/>
    </w:rPr>
  </w:style>
  <w:style w:type="character" w:customStyle="1" w:styleId="ad">
    <w:name w:val="頁首 字元"/>
    <w:rPr>
      <w:sz w:val="20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ListLabel1">
    <w:name w:val="ListLabel 1"/>
    <w:rPr>
      <w:rFonts w:ascii="標楷體" w:eastAsia="標楷體" w:hAnsi="標楷體" w:cs="標楷體"/>
      <w:sz w:val="2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  <w:style w:type="numbering" w:customStyle="1" w:styleId="WW8Num39">
    <w:name w:val="WW8Num39"/>
    <w:basedOn w:val="a2"/>
    <w:pPr>
      <w:numPr>
        <w:numId w:val="39"/>
      </w:numPr>
    </w:pPr>
  </w:style>
  <w:style w:type="numbering" w:customStyle="1" w:styleId="WW8Num40">
    <w:name w:val="WW8Num40"/>
    <w:basedOn w:val="a2"/>
    <w:pPr>
      <w:numPr>
        <w:numId w:val="40"/>
      </w:numPr>
    </w:pPr>
  </w:style>
  <w:style w:type="numbering" w:customStyle="1" w:styleId="WW8Num41">
    <w:name w:val="WW8Num41"/>
    <w:basedOn w:val="a2"/>
    <w:pPr>
      <w:numPr>
        <w:numId w:val="41"/>
      </w:numPr>
    </w:pPr>
  </w:style>
  <w:style w:type="numbering" w:customStyle="1" w:styleId="WW8Num42">
    <w:name w:val="WW8Num42"/>
    <w:basedOn w:val="a2"/>
    <w:pPr>
      <w:numPr>
        <w:numId w:val="42"/>
      </w:numPr>
    </w:pPr>
  </w:style>
  <w:style w:type="numbering" w:customStyle="1" w:styleId="WW8Num43">
    <w:name w:val="WW8Num43"/>
    <w:basedOn w:val="a2"/>
    <w:pPr>
      <w:numPr>
        <w:numId w:val="43"/>
      </w:numPr>
    </w:pPr>
  </w:style>
  <w:style w:type="numbering" w:customStyle="1" w:styleId="WW8Num44">
    <w:name w:val="WW8Num44"/>
    <w:basedOn w:val="a2"/>
    <w:pPr>
      <w:numPr>
        <w:numId w:val="44"/>
      </w:numPr>
    </w:pPr>
  </w:style>
  <w:style w:type="numbering" w:customStyle="1" w:styleId="WW8Num45">
    <w:name w:val="WW8Num45"/>
    <w:basedOn w:val="a2"/>
    <w:pPr>
      <w:numPr>
        <w:numId w:val="45"/>
      </w:numPr>
    </w:pPr>
  </w:style>
  <w:style w:type="numbering" w:customStyle="1" w:styleId="WW8Num46">
    <w:name w:val="WW8Num46"/>
    <w:basedOn w:val="a2"/>
    <w:pPr>
      <w:numPr>
        <w:numId w:val="46"/>
      </w:numPr>
    </w:pPr>
  </w:style>
  <w:style w:type="numbering" w:customStyle="1" w:styleId="WW8Num47">
    <w:name w:val="WW8Num47"/>
    <w:basedOn w:val="a2"/>
    <w:pPr>
      <w:numPr>
        <w:numId w:val="47"/>
      </w:numPr>
    </w:pPr>
  </w:style>
  <w:style w:type="numbering" w:customStyle="1" w:styleId="WW8Num48">
    <w:name w:val="WW8Num48"/>
    <w:basedOn w:val="a2"/>
    <w:pPr>
      <w:numPr>
        <w:numId w:val="48"/>
      </w:numPr>
    </w:pPr>
  </w:style>
  <w:style w:type="numbering" w:customStyle="1" w:styleId="WW8Num49">
    <w:name w:val="WW8Num49"/>
    <w:basedOn w:val="a2"/>
    <w:pPr>
      <w:numPr>
        <w:numId w:val="49"/>
      </w:numPr>
    </w:pPr>
  </w:style>
  <w:style w:type="numbering" w:customStyle="1" w:styleId="WWNum1">
    <w:name w:val="WWNum1"/>
    <w:basedOn w:val="a2"/>
    <w:pPr>
      <w:numPr>
        <w:numId w:val="50"/>
      </w:numPr>
    </w:pPr>
  </w:style>
  <w:style w:type="numbering" w:customStyle="1" w:styleId="WWNum2">
    <w:name w:val="WWNum2"/>
    <w:basedOn w:val="a2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creator>user</dc:creator>
  <cp:lastModifiedBy>輔導組</cp:lastModifiedBy>
  <cp:revision>2</cp:revision>
  <cp:lastPrinted>2025-02-26T17:34:00Z</cp:lastPrinted>
  <dcterms:created xsi:type="dcterms:W3CDTF">2025-03-19T00:13:00Z</dcterms:created>
  <dcterms:modified xsi:type="dcterms:W3CDTF">2025-03-19T00:13:00Z</dcterms:modified>
</cp:coreProperties>
</file>